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BB3CF" w14:textId="3D852B98" w:rsidR="00175ABD" w:rsidRDefault="00175ABD" w:rsidP="00486D62">
      <w:pPr>
        <w:spacing w:after="0" w:line="240" w:lineRule="auto"/>
        <w:jc w:val="both"/>
        <w:rPr>
          <w:rFonts w:ascii="Times New Roman" w:eastAsia="Times New Roman" w:hAnsi="Times New Roman"/>
          <w:sz w:val="24"/>
          <w:szCs w:val="24"/>
          <w:lang w:eastAsia="et-EE"/>
        </w:rPr>
      </w:pPr>
    </w:p>
    <w:p w14:paraId="38E64946" w14:textId="7595E136" w:rsidR="007A38A3" w:rsidRDefault="007A38A3" w:rsidP="00486D62">
      <w:pPr>
        <w:spacing w:after="0" w:line="240" w:lineRule="auto"/>
        <w:jc w:val="both"/>
        <w:rPr>
          <w:rFonts w:ascii="Times New Roman" w:eastAsia="Times New Roman" w:hAnsi="Times New Roman"/>
          <w:sz w:val="24"/>
          <w:szCs w:val="24"/>
          <w:lang w:eastAsia="et-EE"/>
        </w:rPr>
      </w:pPr>
    </w:p>
    <w:p w14:paraId="3470F8AD" w14:textId="02719E2B" w:rsidR="00BC4B8F" w:rsidRDefault="00E8143A" w:rsidP="00BC4B8F">
      <w:pPr>
        <w:spacing w:after="0" w:line="240" w:lineRule="auto"/>
        <w:rPr>
          <w:rFonts w:ascii="Times New Roman" w:eastAsia="Times New Roman" w:hAnsi="Times New Roman"/>
          <w:sz w:val="24"/>
          <w:szCs w:val="24"/>
          <w:lang w:eastAsia="et-EE"/>
        </w:rPr>
      </w:pPr>
      <w:proofErr w:type="spellStart"/>
      <w:r>
        <w:rPr>
          <w:rFonts w:ascii="Times New Roman" w:eastAsia="Times New Roman" w:hAnsi="Times New Roman"/>
          <w:sz w:val="24"/>
          <w:szCs w:val="24"/>
          <w:lang w:eastAsia="et-EE"/>
        </w:rPr>
        <w:t>Liisa-Ly</w:t>
      </w:r>
      <w:proofErr w:type="spellEnd"/>
      <w:r>
        <w:rPr>
          <w:rFonts w:ascii="Times New Roman" w:eastAsia="Times New Roman" w:hAnsi="Times New Roman"/>
          <w:sz w:val="24"/>
          <w:szCs w:val="24"/>
          <w:lang w:eastAsia="et-EE"/>
        </w:rPr>
        <w:t xml:space="preserve"> Pakosta</w:t>
      </w:r>
    </w:p>
    <w:p w14:paraId="1390BF7A" w14:textId="48F1914D" w:rsidR="00B52A8B" w:rsidRDefault="00B52A8B"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Justiits</w:t>
      </w:r>
      <w:r w:rsidR="00E8143A">
        <w:rPr>
          <w:rFonts w:ascii="Times New Roman" w:eastAsia="Times New Roman" w:hAnsi="Times New Roman"/>
          <w:sz w:val="24"/>
          <w:szCs w:val="24"/>
          <w:lang w:eastAsia="et-EE"/>
        </w:rPr>
        <w:t>- ja digi</w:t>
      </w:r>
      <w:r>
        <w:rPr>
          <w:rFonts w:ascii="Times New Roman" w:eastAsia="Times New Roman" w:hAnsi="Times New Roman"/>
          <w:sz w:val="24"/>
          <w:szCs w:val="24"/>
          <w:lang w:eastAsia="et-EE"/>
        </w:rPr>
        <w:t>minister</w:t>
      </w:r>
    </w:p>
    <w:p w14:paraId="6D00C821" w14:textId="7EECE833" w:rsidR="00BC4B8F" w:rsidRDefault="00BC4B8F"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Justiitsministeerium</w:t>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sidR="00570105">
        <w:rPr>
          <w:rFonts w:ascii="Times New Roman" w:eastAsia="Times New Roman" w:hAnsi="Times New Roman"/>
          <w:sz w:val="24"/>
          <w:szCs w:val="24"/>
          <w:lang w:eastAsia="et-EE"/>
        </w:rPr>
        <w:tab/>
        <w:t xml:space="preserve">       Teie: </w:t>
      </w:r>
      <w:r w:rsidR="002B2CE5">
        <w:rPr>
          <w:rFonts w:ascii="Times New Roman" w:eastAsia="Times New Roman" w:hAnsi="Times New Roman"/>
          <w:sz w:val="24"/>
          <w:szCs w:val="24"/>
          <w:lang w:eastAsia="et-EE"/>
        </w:rPr>
        <w:t>13</w:t>
      </w:r>
      <w:r w:rsidR="00570105">
        <w:rPr>
          <w:rFonts w:ascii="Times New Roman" w:eastAsia="Times New Roman" w:hAnsi="Times New Roman"/>
          <w:sz w:val="24"/>
          <w:szCs w:val="24"/>
          <w:lang w:eastAsia="et-EE"/>
        </w:rPr>
        <w:t>.</w:t>
      </w:r>
      <w:r w:rsidR="002B2CE5">
        <w:rPr>
          <w:rFonts w:ascii="Times New Roman" w:eastAsia="Times New Roman" w:hAnsi="Times New Roman"/>
          <w:sz w:val="24"/>
          <w:szCs w:val="24"/>
          <w:lang w:eastAsia="et-EE"/>
        </w:rPr>
        <w:t>07</w:t>
      </w:r>
      <w:r w:rsidR="00570105">
        <w:rPr>
          <w:rFonts w:ascii="Times New Roman" w:eastAsia="Times New Roman" w:hAnsi="Times New Roman"/>
          <w:sz w:val="24"/>
          <w:szCs w:val="24"/>
          <w:lang w:eastAsia="et-EE"/>
        </w:rPr>
        <w:t>.202</w:t>
      </w:r>
      <w:r w:rsidR="002B2CE5">
        <w:rPr>
          <w:rFonts w:ascii="Times New Roman" w:eastAsia="Times New Roman" w:hAnsi="Times New Roman"/>
          <w:sz w:val="24"/>
          <w:szCs w:val="24"/>
          <w:lang w:eastAsia="et-EE"/>
        </w:rPr>
        <w:t>5</w:t>
      </w:r>
      <w:r w:rsidR="00570105">
        <w:rPr>
          <w:rFonts w:ascii="Times New Roman" w:eastAsia="Times New Roman" w:hAnsi="Times New Roman"/>
          <w:sz w:val="24"/>
          <w:szCs w:val="24"/>
          <w:lang w:eastAsia="et-EE"/>
        </w:rPr>
        <w:t xml:space="preserve"> nr </w:t>
      </w:r>
      <w:r w:rsidR="002B2CE5" w:rsidRPr="002B2CE5">
        <w:rPr>
          <w:rFonts w:ascii="Times New Roman" w:eastAsia="Times New Roman" w:hAnsi="Times New Roman"/>
          <w:sz w:val="24"/>
          <w:szCs w:val="24"/>
          <w:lang w:eastAsia="et-EE"/>
        </w:rPr>
        <w:t>8-1/8228-10</w:t>
      </w:r>
    </w:p>
    <w:p w14:paraId="520A9E89" w14:textId="12CA1337" w:rsidR="00BC4B8F" w:rsidRDefault="002B2CE5" w:rsidP="00BC4B8F">
      <w:pPr>
        <w:spacing w:after="0" w:line="240" w:lineRule="auto"/>
        <w:rPr>
          <w:rFonts w:ascii="Times New Roman" w:eastAsia="Times New Roman" w:hAnsi="Times New Roman"/>
          <w:sz w:val="24"/>
          <w:szCs w:val="24"/>
          <w:lang w:eastAsia="et-EE"/>
        </w:rPr>
      </w:pPr>
      <w:hyperlink r:id="rId8" w:history="1">
        <w:r w:rsidRPr="008673C6">
          <w:rPr>
            <w:rStyle w:val="Hperlink"/>
            <w:rFonts w:ascii="Times New Roman" w:eastAsia="Times New Roman" w:hAnsi="Times New Roman"/>
            <w:sz w:val="24"/>
            <w:szCs w:val="24"/>
            <w:lang w:eastAsia="et-EE"/>
          </w:rPr>
          <w:t>info@justdigi.ee</w:t>
        </w:r>
      </w:hyperlink>
      <w:r>
        <w:rPr>
          <w:rFonts w:ascii="Times New Roman" w:eastAsia="Times New Roman" w:hAnsi="Times New Roman"/>
          <w:sz w:val="24"/>
          <w:szCs w:val="24"/>
          <w:lang w:eastAsia="et-EE"/>
        </w:rPr>
        <w:t xml:space="preserve"> </w:t>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570105">
        <w:rPr>
          <w:rFonts w:ascii="Times New Roman" w:eastAsia="Times New Roman" w:hAnsi="Times New Roman"/>
          <w:sz w:val="24"/>
          <w:szCs w:val="24"/>
          <w:lang w:eastAsia="et-EE"/>
        </w:rPr>
        <w:t xml:space="preserve">Meie: </w:t>
      </w:r>
      <w:r w:rsidR="00875692">
        <w:rPr>
          <w:rFonts w:ascii="Times New Roman" w:eastAsia="Times New Roman" w:hAnsi="Times New Roman"/>
          <w:sz w:val="24"/>
          <w:szCs w:val="24"/>
          <w:lang w:eastAsia="et-EE"/>
        </w:rPr>
        <w:t>30</w:t>
      </w:r>
      <w:r w:rsidR="00BC4B8F">
        <w:rPr>
          <w:rFonts w:ascii="Times New Roman" w:eastAsia="Times New Roman" w:hAnsi="Times New Roman"/>
          <w:sz w:val="24"/>
          <w:szCs w:val="24"/>
          <w:lang w:eastAsia="et-EE"/>
        </w:rPr>
        <w:t>.</w:t>
      </w:r>
      <w:r>
        <w:rPr>
          <w:rFonts w:ascii="Times New Roman" w:eastAsia="Times New Roman" w:hAnsi="Times New Roman"/>
          <w:sz w:val="24"/>
          <w:szCs w:val="24"/>
          <w:lang w:eastAsia="et-EE"/>
        </w:rPr>
        <w:t>07</w:t>
      </w:r>
      <w:r w:rsidR="00BC4B8F">
        <w:rPr>
          <w:rFonts w:ascii="Times New Roman" w:eastAsia="Times New Roman" w:hAnsi="Times New Roman"/>
          <w:sz w:val="24"/>
          <w:szCs w:val="24"/>
          <w:lang w:eastAsia="et-EE"/>
        </w:rPr>
        <w:t>.202</w:t>
      </w:r>
      <w:r>
        <w:rPr>
          <w:rFonts w:ascii="Times New Roman" w:eastAsia="Times New Roman" w:hAnsi="Times New Roman"/>
          <w:sz w:val="24"/>
          <w:szCs w:val="24"/>
          <w:lang w:eastAsia="et-EE"/>
        </w:rPr>
        <w:t>5</w:t>
      </w:r>
      <w:r w:rsidR="00BC4B8F">
        <w:rPr>
          <w:rFonts w:ascii="Times New Roman" w:eastAsia="Times New Roman" w:hAnsi="Times New Roman"/>
          <w:sz w:val="24"/>
          <w:szCs w:val="24"/>
          <w:lang w:eastAsia="et-EE"/>
        </w:rPr>
        <w:t xml:space="preserve"> nr 3-1/</w:t>
      </w:r>
      <w:r w:rsidR="00875692">
        <w:rPr>
          <w:rFonts w:ascii="Times New Roman" w:eastAsia="Times New Roman" w:hAnsi="Times New Roman"/>
          <w:sz w:val="24"/>
          <w:szCs w:val="24"/>
          <w:lang w:eastAsia="et-EE"/>
        </w:rPr>
        <w:t>15</w:t>
      </w:r>
    </w:p>
    <w:p w14:paraId="7C70D40B" w14:textId="77777777" w:rsidR="00BC4B8F" w:rsidRPr="000F5F60" w:rsidRDefault="00BC4B8F"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t xml:space="preserve"> </w:t>
      </w:r>
    </w:p>
    <w:p w14:paraId="4693FB99" w14:textId="0FD42FE0" w:rsidR="002B2CE5" w:rsidRPr="002B2CE5" w:rsidRDefault="002B2CE5" w:rsidP="002B2CE5">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Arvamus t</w:t>
      </w:r>
      <w:r w:rsidRPr="002B2CE5">
        <w:rPr>
          <w:rFonts w:ascii="Times New Roman" w:eastAsia="Times New Roman" w:hAnsi="Times New Roman"/>
          <w:b/>
          <w:bCs/>
          <w:sz w:val="24"/>
          <w:szCs w:val="24"/>
        </w:rPr>
        <w:t>siviilkohtumenetluse seadustiku jt</w:t>
      </w:r>
    </w:p>
    <w:p w14:paraId="7057E2B8" w14:textId="4864A26C" w:rsidR="00BA7376" w:rsidRPr="00663172" w:rsidRDefault="002B2CE5" w:rsidP="002B2CE5">
      <w:pPr>
        <w:spacing w:after="0" w:line="240" w:lineRule="auto"/>
        <w:jc w:val="both"/>
        <w:rPr>
          <w:rFonts w:ascii="Times New Roman" w:eastAsia="Times New Roman" w:hAnsi="Times New Roman"/>
          <w:b/>
          <w:bCs/>
          <w:sz w:val="24"/>
          <w:szCs w:val="24"/>
        </w:rPr>
      </w:pPr>
      <w:r w:rsidRPr="002B2CE5">
        <w:rPr>
          <w:rFonts w:ascii="Times New Roman" w:eastAsia="Times New Roman" w:hAnsi="Times New Roman"/>
          <w:b/>
          <w:bCs/>
          <w:sz w:val="24"/>
          <w:szCs w:val="24"/>
        </w:rPr>
        <w:t>seaduste muutmise eelnõu</w:t>
      </w:r>
      <w:r>
        <w:rPr>
          <w:rFonts w:ascii="Times New Roman" w:eastAsia="Times New Roman" w:hAnsi="Times New Roman"/>
          <w:b/>
          <w:bCs/>
          <w:sz w:val="24"/>
          <w:szCs w:val="24"/>
        </w:rPr>
        <w:t xml:space="preserve"> kohta</w:t>
      </w:r>
    </w:p>
    <w:p w14:paraId="48CC1C35" w14:textId="77777777" w:rsidR="00BC4B8F" w:rsidRDefault="00BC4B8F" w:rsidP="00BC4B8F">
      <w:pPr>
        <w:spacing w:after="0" w:line="240" w:lineRule="auto"/>
        <w:jc w:val="both"/>
        <w:rPr>
          <w:rFonts w:ascii="Times New Roman" w:eastAsia="Times New Roman" w:hAnsi="Times New Roman"/>
          <w:sz w:val="24"/>
          <w:szCs w:val="24"/>
        </w:rPr>
      </w:pPr>
    </w:p>
    <w:p w14:paraId="5963034E" w14:textId="104A7E01" w:rsidR="00BC4B8F" w:rsidRDefault="00BC4B8F" w:rsidP="00BC4B8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Lugupeetav justiits</w:t>
      </w:r>
      <w:r w:rsidR="00E8143A">
        <w:rPr>
          <w:rFonts w:ascii="Times New Roman" w:eastAsia="Times New Roman" w:hAnsi="Times New Roman"/>
          <w:sz w:val="24"/>
          <w:szCs w:val="24"/>
        </w:rPr>
        <w:t>- ja digi</w:t>
      </w:r>
      <w:r>
        <w:rPr>
          <w:rFonts w:ascii="Times New Roman" w:eastAsia="Times New Roman" w:hAnsi="Times New Roman"/>
          <w:sz w:val="24"/>
          <w:szCs w:val="24"/>
        </w:rPr>
        <w:t xml:space="preserve">minister </w:t>
      </w:r>
      <w:proofErr w:type="spellStart"/>
      <w:r w:rsidR="00E8143A">
        <w:rPr>
          <w:rFonts w:ascii="Times New Roman" w:eastAsia="Times New Roman" w:hAnsi="Times New Roman"/>
          <w:sz w:val="24"/>
          <w:szCs w:val="24"/>
          <w:lang w:eastAsia="et-EE"/>
        </w:rPr>
        <w:t>Liisa-Ly</w:t>
      </w:r>
      <w:proofErr w:type="spellEnd"/>
      <w:r w:rsidR="00E8143A">
        <w:rPr>
          <w:rFonts w:ascii="Times New Roman" w:eastAsia="Times New Roman" w:hAnsi="Times New Roman"/>
          <w:sz w:val="24"/>
          <w:szCs w:val="24"/>
          <w:lang w:eastAsia="et-EE"/>
        </w:rPr>
        <w:t xml:space="preserve"> Pakosta</w:t>
      </w:r>
    </w:p>
    <w:p w14:paraId="6F6DB24F" w14:textId="77777777" w:rsidR="00012A34" w:rsidRDefault="00012A34" w:rsidP="00486D62">
      <w:pPr>
        <w:spacing w:after="0" w:line="240" w:lineRule="auto"/>
        <w:jc w:val="both"/>
        <w:rPr>
          <w:rFonts w:ascii="Times New Roman" w:eastAsia="Times New Roman" w:hAnsi="Times New Roman"/>
          <w:sz w:val="24"/>
          <w:szCs w:val="24"/>
          <w:lang w:eastAsia="et-EE"/>
        </w:rPr>
      </w:pPr>
    </w:p>
    <w:p w14:paraId="3A9D6CC7" w14:textId="6D4FDD53" w:rsidR="00E25472" w:rsidRDefault="00E25472" w:rsidP="000E170A">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 xml:space="preserve">Esitame seisukoha </w:t>
      </w:r>
      <w:r w:rsidR="000E170A" w:rsidRPr="000E170A">
        <w:rPr>
          <w:rFonts w:ascii="Times New Roman" w:eastAsia="Times New Roman" w:hAnsi="Times New Roman"/>
          <w:sz w:val="24"/>
          <w:szCs w:val="24"/>
          <w:lang w:eastAsia="et-EE"/>
        </w:rPr>
        <w:t>tsiviilkohtumenetluse seadustiku jt</w:t>
      </w:r>
      <w:r w:rsidR="000E170A">
        <w:rPr>
          <w:rFonts w:ascii="Times New Roman" w:eastAsia="Times New Roman" w:hAnsi="Times New Roman"/>
          <w:sz w:val="24"/>
          <w:szCs w:val="24"/>
          <w:lang w:eastAsia="et-EE"/>
        </w:rPr>
        <w:t xml:space="preserve"> </w:t>
      </w:r>
      <w:r w:rsidR="000E170A" w:rsidRPr="000E170A">
        <w:rPr>
          <w:rFonts w:ascii="Times New Roman" w:eastAsia="Times New Roman" w:hAnsi="Times New Roman"/>
          <w:sz w:val="24"/>
          <w:szCs w:val="24"/>
          <w:lang w:eastAsia="et-EE"/>
        </w:rPr>
        <w:t xml:space="preserve">seaduste muutmise </w:t>
      </w:r>
      <w:r>
        <w:rPr>
          <w:rFonts w:ascii="Times New Roman" w:eastAsia="Times New Roman" w:hAnsi="Times New Roman"/>
          <w:sz w:val="24"/>
          <w:szCs w:val="24"/>
          <w:lang w:eastAsia="et-EE"/>
        </w:rPr>
        <w:t xml:space="preserve">eelnõu selle osa kohta, mis puudutab tarbijakrediidi nõuete kontrolli tugevdamist kohtumenetluses. Mõneti on </w:t>
      </w:r>
      <w:r w:rsidRPr="00E25472">
        <w:rPr>
          <w:rFonts w:ascii="Times New Roman" w:eastAsia="Times New Roman" w:hAnsi="Times New Roman"/>
          <w:sz w:val="24"/>
          <w:szCs w:val="24"/>
          <w:lang w:eastAsia="et-EE"/>
        </w:rPr>
        <w:t>muudatused maksekäsu kiirmenetluse regulatsioonis, millega nähakse ette eriregulatsioon tarbijakrediidilepingust tulenevate nõuete menetlemiseks</w:t>
      </w:r>
      <w:r>
        <w:rPr>
          <w:rFonts w:ascii="Times New Roman" w:eastAsia="Times New Roman" w:hAnsi="Times New Roman"/>
          <w:sz w:val="24"/>
          <w:szCs w:val="24"/>
          <w:lang w:eastAsia="et-EE"/>
        </w:rPr>
        <w:t xml:space="preserve">, vastuolus eelnõu ettevalmistajate üldise eesmärgiga </w:t>
      </w:r>
      <w:r w:rsidRPr="00E25472">
        <w:rPr>
          <w:rFonts w:ascii="Times New Roman" w:eastAsia="Times New Roman" w:hAnsi="Times New Roman"/>
          <w:sz w:val="24"/>
          <w:szCs w:val="24"/>
          <w:lang w:eastAsia="et-EE"/>
        </w:rPr>
        <w:t>optimeerida kohtute töökoormust.</w:t>
      </w:r>
    </w:p>
    <w:p w14:paraId="2C89D976" w14:textId="77777777" w:rsidR="00E25472" w:rsidRDefault="00E25472" w:rsidP="00486D62">
      <w:pPr>
        <w:spacing w:after="0" w:line="240" w:lineRule="auto"/>
        <w:jc w:val="both"/>
        <w:rPr>
          <w:rFonts w:ascii="Times New Roman" w:eastAsia="Times New Roman" w:hAnsi="Times New Roman"/>
          <w:sz w:val="24"/>
          <w:szCs w:val="24"/>
          <w:lang w:eastAsia="et-EE"/>
        </w:rPr>
      </w:pPr>
    </w:p>
    <w:p w14:paraId="1D0BB20A" w14:textId="2BEAA9C5" w:rsidR="00E25472" w:rsidRDefault="00E25472" w:rsidP="00486D62">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 xml:space="preserve">Teeme ettepaneku muuta eelnõu seletuskirja rõhuasetusi selliselt, et lugejale oleks arusaadav, kas </w:t>
      </w:r>
      <w:r w:rsidRPr="00E25472">
        <w:rPr>
          <w:rFonts w:ascii="Times New Roman" w:eastAsia="Times New Roman" w:hAnsi="Times New Roman"/>
          <w:sz w:val="24"/>
          <w:szCs w:val="24"/>
          <w:lang w:eastAsia="et-EE"/>
        </w:rPr>
        <w:t>tarbijakrediidilepingust tulenevate nõuete menetlemise</w:t>
      </w:r>
      <w:r>
        <w:rPr>
          <w:rFonts w:ascii="Times New Roman" w:eastAsia="Times New Roman" w:hAnsi="Times New Roman"/>
          <w:sz w:val="24"/>
          <w:szCs w:val="24"/>
          <w:lang w:eastAsia="et-EE"/>
        </w:rPr>
        <w:t xml:space="preserve"> vajalikkus tuleneb pigem soovist </w:t>
      </w:r>
      <w:r w:rsidRPr="00E25472">
        <w:rPr>
          <w:rFonts w:ascii="Times New Roman" w:eastAsia="Times New Roman" w:hAnsi="Times New Roman"/>
          <w:sz w:val="24"/>
          <w:szCs w:val="24"/>
          <w:lang w:eastAsia="et-EE"/>
        </w:rPr>
        <w:t>viia pankrotimenetluse praktika kooskõlla Euroopa Kohtu ja Riigikohtu seisukohtadega, mille kohaselt peab kohus hindama tarbijakrediidinõuete sisulist põhjendatust omal algatusel, sõltumata tarbija vastuväidetest</w:t>
      </w:r>
      <w:r w:rsidR="00875692">
        <w:rPr>
          <w:rFonts w:ascii="Times New Roman" w:eastAsia="Times New Roman" w:hAnsi="Times New Roman"/>
          <w:sz w:val="24"/>
          <w:szCs w:val="24"/>
          <w:lang w:eastAsia="et-EE"/>
        </w:rPr>
        <w:t>,</w:t>
      </w:r>
      <w:r>
        <w:rPr>
          <w:rFonts w:ascii="Times New Roman" w:eastAsia="Times New Roman" w:hAnsi="Times New Roman"/>
          <w:sz w:val="24"/>
          <w:szCs w:val="24"/>
          <w:lang w:eastAsia="et-EE"/>
        </w:rPr>
        <w:t xml:space="preserve"> või </w:t>
      </w:r>
      <w:r w:rsidR="003E5E0A">
        <w:rPr>
          <w:rFonts w:ascii="Times New Roman" w:eastAsia="Times New Roman" w:hAnsi="Times New Roman"/>
          <w:sz w:val="24"/>
          <w:szCs w:val="24"/>
          <w:lang w:eastAsia="et-EE"/>
        </w:rPr>
        <w:t>soovist rohkem distsiplineerida krediidiandjaid.</w:t>
      </w:r>
    </w:p>
    <w:p w14:paraId="4C9684E3" w14:textId="77777777" w:rsidR="00E25472" w:rsidRDefault="00E25472" w:rsidP="00486D62">
      <w:pPr>
        <w:spacing w:after="0" w:line="240" w:lineRule="auto"/>
        <w:jc w:val="both"/>
        <w:rPr>
          <w:rFonts w:ascii="Times New Roman" w:eastAsia="Times New Roman" w:hAnsi="Times New Roman"/>
          <w:sz w:val="24"/>
          <w:szCs w:val="24"/>
          <w:lang w:eastAsia="et-EE"/>
        </w:rPr>
      </w:pPr>
    </w:p>
    <w:p w14:paraId="5CBC440F" w14:textId="77777777" w:rsidR="003E5E0A" w:rsidRDefault="00012A34" w:rsidP="00486D62">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 xml:space="preserve">Eelnõu seletuskirjas </w:t>
      </w:r>
      <w:r w:rsidR="003E5E0A">
        <w:rPr>
          <w:rFonts w:ascii="Times New Roman" w:eastAsia="Times New Roman" w:hAnsi="Times New Roman"/>
          <w:sz w:val="24"/>
          <w:szCs w:val="24"/>
          <w:lang w:eastAsia="et-EE"/>
        </w:rPr>
        <w:t xml:space="preserve">on suurem rõhk asetatud krediidiandjate manipulatsioonidele nõuete kohtulikus menetluses. Seletuskirjas </w:t>
      </w:r>
      <w:r>
        <w:rPr>
          <w:rFonts w:ascii="Times New Roman" w:eastAsia="Times New Roman" w:hAnsi="Times New Roman"/>
          <w:sz w:val="24"/>
          <w:szCs w:val="24"/>
          <w:lang w:eastAsia="et-EE"/>
        </w:rPr>
        <w:t xml:space="preserve">esitatud viide kohtunike tähelepanekule, et kohtusse hagiavaldusega esitatud nõuded on </w:t>
      </w:r>
      <w:r w:rsidRPr="00012A34">
        <w:rPr>
          <w:rFonts w:ascii="Times New Roman" w:eastAsia="Times New Roman" w:hAnsi="Times New Roman"/>
          <w:sz w:val="24"/>
          <w:szCs w:val="24"/>
          <w:lang w:eastAsia="et-EE"/>
        </w:rPr>
        <w:t xml:space="preserve">maksekäsu kiirmenetluses süstemaatiliselt </w:t>
      </w:r>
      <w:r>
        <w:rPr>
          <w:rFonts w:ascii="Times New Roman" w:eastAsia="Times New Roman" w:hAnsi="Times New Roman"/>
          <w:sz w:val="24"/>
          <w:szCs w:val="24"/>
          <w:lang w:eastAsia="et-EE"/>
        </w:rPr>
        <w:t xml:space="preserve">olnud </w:t>
      </w:r>
      <w:r w:rsidRPr="00012A34">
        <w:rPr>
          <w:rFonts w:ascii="Times New Roman" w:eastAsia="Times New Roman" w:hAnsi="Times New Roman"/>
          <w:sz w:val="24"/>
          <w:szCs w:val="24"/>
          <w:lang w:eastAsia="et-EE"/>
        </w:rPr>
        <w:t>esitatud suurema</w:t>
      </w:r>
      <w:r>
        <w:rPr>
          <w:rFonts w:ascii="Times New Roman" w:eastAsia="Times New Roman" w:hAnsi="Times New Roman"/>
          <w:sz w:val="24"/>
          <w:szCs w:val="24"/>
          <w:lang w:eastAsia="et-EE"/>
        </w:rPr>
        <w:t>s summas, vaja</w:t>
      </w:r>
      <w:r w:rsidR="003E5E0A">
        <w:rPr>
          <w:rFonts w:ascii="Times New Roman" w:eastAsia="Times New Roman" w:hAnsi="Times New Roman"/>
          <w:sz w:val="24"/>
          <w:szCs w:val="24"/>
          <w:lang w:eastAsia="et-EE"/>
        </w:rPr>
        <w:t>b</w:t>
      </w:r>
      <w:r>
        <w:rPr>
          <w:rFonts w:ascii="Times New Roman" w:eastAsia="Times New Roman" w:hAnsi="Times New Roman"/>
          <w:sz w:val="24"/>
          <w:szCs w:val="24"/>
          <w:lang w:eastAsia="et-EE"/>
        </w:rPr>
        <w:t xml:space="preserve"> seletuskirjas põhjalikumat käsitlust. Kuna kohtunikud viitavad kelmusele, siis oleks asjakohane esitada seletuskirjas ülevaade, kas kuriteoteadete alusel on alustatud kriminaalasju ja kas on esitatud kahtlustusi või süüdistusi. </w:t>
      </w:r>
    </w:p>
    <w:p w14:paraId="49CF5A9B" w14:textId="77777777" w:rsidR="003E5E0A" w:rsidRDefault="003E5E0A" w:rsidP="00486D62">
      <w:pPr>
        <w:spacing w:after="0" w:line="240" w:lineRule="auto"/>
        <w:jc w:val="both"/>
        <w:rPr>
          <w:rFonts w:ascii="Times New Roman" w:eastAsia="Times New Roman" w:hAnsi="Times New Roman"/>
          <w:sz w:val="24"/>
          <w:szCs w:val="24"/>
          <w:lang w:eastAsia="et-EE"/>
        </w:rPr>
      </w:pPr>
    </w:p>
    <w:p w14:paraId="500F2169" w14:textId="43A5C6FB" w:rsidR="00F81CBA" w:rsidRDefault="00F81CBA" w:rsidP="00486D62">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 xml:space="preserve">Eelnõu § 1 punkt 12 muudatuse üheks mõjuks on ka, et tarbijale lisanduvad täiendavad menetluskulud. Jättes kõrvale kohtunike tähelepanekud võimalike kelmuste kohta võlausaldajate poolt ja eeldades, et nõuded on õiged, siis tuleks </w:t>
      </w:r>
      <w:r w:rsidR="008A298F">
        <w:rPr>
          <w:rFonts w:ascii="Times New Roman" w:eastAsia="Times New Roman" w:hAnsi="Times New Roman"/>
          <w:sz w:val="24"/>
          <w:szCs w:val="24"/>
          <w:lang w:eastAsia="et-EE"/>
        </w:rPr>
        <w:t xml:space="preserve">eelnõu § 1 punkt 12 </w:t>
      </w:r>
      <w:r>
        <w:rPr>
          <w:rFonts w:ascii="Times New Roman" w:eastAsia="Times New Roman" w:hAnsi="Times New Roman"/>
          <w:sz w:val="24"/>
          <w:szCs w:val="24"/>
          <w:lang w:eastAsia="et-EE"/>
        </w:rPr>
        <w:t xml:space="preserve">seletuskirjas esitada andmed senise kohtupraktika kohta, millised on praegu tarbijale lisanduvad menetluskulud maksekäsu kiirmenetluses näiteks 8000 </w:t>
      </w:r>
      <w:proofErr w:type="spellStart"/>
      <w:r>
        <w:rPr>
          <w:rFonts w:ascii="Times New Roman" w:eastAsia="Times New Roman" w:hAnsi="Times New Roman"/>
          <w:sz w:val="24"/>
          <w:szCs w:val="24"/>
          <w:lang w:eastAsia="et-EE"/>
        </w:rPr>
        <w:t>eurose</w:t>
      </w:r>
      <w:proofErr w:type="spellEnd"/>
      <w:r>
        <w:rPr>
          <w:rFonts w:ascii="Times New Roman" w:eastAsia="Times New Roman" w:hAnsi="Times New Roman"/>
          <w:sz w:val="24"/>
          <w:szCs w:val="24"/>
          <w:lang w:eastAsia="et-EE"/>
        </w:rPr>
        <w:t xml:space="preserve"> nõude puhul ja millised on taolise suurusega nõude menetluskulud hagimenetluses. Leiame, et olukorras, kus tarbija jaoks on muudatuse järgselt hagimenetluse tulemuseks sama, mis praegu maksekäsu kiirmenetluses (st kohus mõistab välja nõude, intressi ja viivised samas ulatuses), tuleb tagada, et </w:t>
      </w:r>
      <w:r w:rsidR="008C23F0">
        <w:rPr>
          <w:rFonts w:ascii="Times New Roman" w:eastAsia="Times New Roman" w:hAnsi="Times New Roman"/>
          <w:sz w:val="24"/>
          <w:szCs w:val="24"/>
          <w:lang w:eastAsia="et-EE"/>
        </w:rPr>
        <w:t>tarbija</w:t>
      </w:r>
      <w:r>
        <w:rPr>
          <w:rFonts w:ascii="Times New Roman" w:eastAsia="Times New Roman" w:hAnsi="Times New Roman"/>
          <w:sz w:val="24"/>
          <w:szCs w:val="24"/>
          <w:lang w:eastAsia="et-EE"/>
        </w:rPr>
        <w:t xml:space="preserve"> ei pea kandma lisakulusid kohtumenetluskulude näol. Kui seletuskirja täiendatakse võrdlev</w:t>
      </w:r>
      <w:r w:rsidR="008C23F0">
        <w:rPr>
          <w:rFonts w:ascii="Times New Roman" w:eastAsia="Times New Roman" w:hAnsi="Times New Roman"/>
          <w:sz w:val="24"/>
          <w:szCs w:val="24"/>
          <w:lang w:eastAsia="et-EE"/>
        </w:rPr>
        <w:t>a</w:t>
      </w:r>
      <w:r>
        <w:rPr>
          <w:rFonts w:ascii="Times New Roman" w:eastAsia="Times New Roman" w:hAnsi="Times New Roman"/>
          <w:sz w:val="24"/>
          <w:szCs w:val="24"/>
          <w:lang w:eastAsia="et-EE"/>
        </w:rPr>
        <w:t xml:space="preserve"> analüüs</w:t>
      </w:r>
      <w:r w:rsidR="008C23F0">
        <w:rPr>
          <w:rFonts w:ascii="Times New Roman" w:eastAsia="Times New Roman" w:hAnsi="Times New Roman"/>
          <w:sz w:val="24"/>
          <w:szCs w:val="24"/>
          <w:lang w:eastAsia="et-EE"/>
        </w:rPr>
        <w:t>iga</w:t>
      </w:r>
      <w:r>
        <w:rPr>
          <w:rFonts w:ascii="Times New Roman" w:eastAsia="Times New Roman" w:hAnsi="Times New Roman"/>
          <w:sz w:val="24"/>
          <w:szCs w:val="24"/>
          <w:lang w:eastAsia="et-EE"/>
        </w:rPr>
        <w:t xml:space="preserve"> hagimenetluse reaal</w:t>
      </w:r>
      <w:r w:rsidR="008C23F0">
        <w:rPr>
          <w:rFonts w:ascii="Times New Roman" w:eastAsia="Times New Roman" w:hAnsi="Times New Roman"/>
          <w:sz w:val="24"/>
          <w:szCs w:val="24"/>
          <w:lang w:eastAsia="et-EE"/>
        </w:rPr>
        <w:t>s</w:t>
      </w:r>
      <w:r>
        <w:rPr>
          <w:rFonts w:ascii="Times New Roman" w:eastAsia="Times New Roman" w:hAnsi="Times New Roman"/>
          <w:sz w:val="24"/>
          <w:szCs w:val="24"/>
          <w:lang w:eastAsia="et-EE"/>
        </w:rPr>
        <w:t xml:space="preserve">e mõju </w:t>
      </w:r>
      <w:r w:rsidR="008C23F0">
        <w:rPr>
          <w:rFonts w:ascii="Times New Roman" w:eastAsia="Times New Roman" w:hAnsi="Times New Roman"/>
          <w:sz w:val="24"/>
          <w:szCs w:val="24"/>
          <w:lang w:eastAsia="et-EE"/>
        </w:rPr>
        <w:t xml:space="preserve">kohta </w:t>
      </w:r>
      <w:r>
        <w:rPr>
          <w:rFonts w:ascii="Times New Roman" w:eastAsia="Times New Roman" w:hAnsi="Times New Roman"/>
          <w:sz w:val="24"/>
          <w:szCs w:val="24"/>
          <w:lang w:eastAsia="et-EE"/>
        </w:rPr>
        <w:t>algselt maksekäsu kiirmenetlusse esitatud nõude vähenemisele, si</w:t>
      </w:r>
      <w:r w:rsidR="008C23F0">
        <w:rPr>
          <w:rFonts w:ascii="Times New Roman" w:eastAsia="Times New Roman" w:hAnsi="Times New Roman"/>
          <w:sz w:val="24"/>
          <w:szCs w:val="24"/>
          <w:lang w:eastAsia="et-EE"/>
        </w:rPr>
        <w:t>is</w:t>
      </w:r>
      <w:r>
        <w:rPr>
          <w:rFonts w:ascii="Times New Roman" w:eastAsia="Times New Roman" w:hAnsi="Times New Roman"/>
          <w:sz w:val="24"/>
          <w:szCs w:val="24"/>
          <w:lang w:eastAsia="et-EE"/>
        </w:rPr>
        <w:t xml:space="preserve"> saab ka hinnata kavandatava </w:t>
      </w:r>
      <w:r>
        <w:rPr>
          <w:rFonts w:ascii="Times New Roman" w:eastAsia="Times New Roman" w:hAnsi="Times New Roman"/>
          <w:sz w:val="24"/>
          <w:szCs w:val="24"/>
          <w:lang w:eastAsia="et-EE"/>
        </w:rPr>
        <w:lastRenderedPageBreak/>
        <w:t>muudatuse reaalset mõju tarbija ko</w:t>
      </w:r>
      <w:r w:rsidR="00207952">
        <w:rPr>
          <w:rFonts w:ascii="Times New Roman" w:eastAsia="Times New Roman" w:hAnsi="Times New Roman"/>
          <w:sz w:val="24"/>
          <w:szCs w:val="24"/>
          <w:lang w:eastAsia="et-EE"/>
        </w:rPr>
        <w:t>hustuste suurusele kogusummas</w:t>
      </w:r>
      <w:r>
        <w:rPr>
          <w:rFonts w:ascii="Times New Roman" w:eastAsia="Times New Roman" w:hAnsi="Times New Roman"/>
          <w:sz w:val="24"/>
          <w:szCs w:val="24"/>
          <w:lang w:eastAsia="et-EE"/>
        </w:rPr>
        <w:t>.</w:t>
      </w:r>
      <w:r w:rsidR="008C23F0">
        <w:rPr>
          <w:rFonts w:ascii="Times New Roman" w:eastAsia="Times New Roman" w:hAnsi="Times New Roman"/>
          <w:sz w:val="24"/>
          <w:szCs w:val="24"/>
          <w:lang w:eastAsia="et-EE"/>
        </w:rPr>
        <w:t xml:space="preserve"> Seletuskirja lk 42 esitatud konstateering menetluse kallinemise kohta peab olema saavutada soovitava eesmärgi suhtes proportsionaalne ja põhjendatud.</w:t>
      </w:r>
    </w:p>
    <w:p w14:paraId="108665FF" w14:textId="77777777" w:rsidR="003E5E0A" w:rsidRDefault="003E5E0A" w:rsidP="00486D62">
      <w:pPr>
        <w:spacing w:after="0" w:line="240" w:lineRule="auto"/>
        <w:jc w:val="both"/>
        <w:rPr>
          <w:rFonts w:ascii="Times New Roman" w:eastAsia="Times New Roman" w:hAnsi="Times New Roman"/>
          <w:sz w:val="24"/>
          <w:szCs w:val="24"/>
          <w:lang w:eastAsia="et-EE"/>
        </w:rPr>
      </w:pPr>
    </w:p>
    <w:p w14:paraId="717BDE35" w14:textId="647FC4B4" w:rsidR="00FF3FAD" w:rsidRDefault="00324F78" w:rsidP="00324F78">
      <w:pPr>
        <w:pStyle w:val="Vahedeta"/>
        <w:jc w:val="both"/>
        <w:rPr>
          <w:rFonts w:ascii="Times New Roman" w:hAnsi="Times New Roman"/>
          <w:sz w:val="24"/>
          <w:szCs w:val="24"/>
        </w:rPr>
      </w:pPr>
      <w:r>
        <w:rPr>
          <w:rFonts w:ascii="Times New Roman" w:hAnsi="Times New Roman"/>
          <w:sz w:val="24"/>
          <w:szCs w:val="24"/>
        </w:rPr>
        <w:t xml:space="preserve">Füüsilisest isikust pankrotivõlgnike seas on vaid mõni üksik, kelle sissetulek ületab pankrotimenetluse kestel töötasu alammäära. Valdavalt füüsiliste isikute pankrotimenetlustes võlgniku igakuise sissetuleku arvel pankrotivara ei suurene.  Teeme ettepaneku täiendada seletuskirja andmetega, millises summas on füüsilisest isikust pankrotivõlgnikega menetlustes võlausaldajatele keskmiselt pandiga tagamata nõudeid rahuldatud. Väidame kutsepraktikale tuginevalt, et kui nõudeid rahuldatakse üldiselt vaid mõne tuhande euro ulatuses, siis ei avalda nõude põhjalik pankrotimenetlusaegne kontroll olulist mõju ei jaotisele ega pankrotivõlgniku </w:t>
      </w:r>
      <w:r w:rsidR="00FF3FAD">
        <w:rPr>
          <w:rFonts w:ascii="Times New Roman" w:hAnsi="Times New Roman"/>
          <w:sz w:val="24"/>
          <w:szCs w:val="24"/>
        </w:rPr>
        <w:t>majanduslikule olukorrale. Pankrotivara nõuete rahuldamisest üle ei jää ning võimalikud muudatused jaotises võlausaldajate vahe</w:t>
      </w:r>
      <w:r w:rsidR="00875692">
        <w:rPr>
          <w:rFonts w:ascii="Times New Roman" w:hAnsi="Times New Roman"/>
          <w:sz w:val="24"/>
          <w:szCs w:val="24"/>
        </w:rPr>
        <w:t>l</w:t>
      </w:r>
      <w:r w:rsidR="00FF3FAD">
        <w:rPr>
          <w:rFonts w:ascii="Times New Roman" w:hAnsi="Times New Roman"/>
          <w:sz w:val="24"/>
          <w:szCs w:val="24"/>
        </w:rPr>
        <w:t xml:space="preserve"> on marginaalsed võrreldes eelnõus kavandava täiendava kontrolliga kaasnevale menetluskulule (sh pankrotihalduri ja kohtu kulud, menetluste pikenemine jne).</w:t>
      </w:r>
    </w:p>
    <w:p w14:paraId="0802E870" w14:textId="77777777" w:rsidR="00324F78" w:rsidRDefault="00324F78" w:rsidP="00486D62">
      <w:pPr>
        <w:spacing w:after="0" w:line="240" w:lineRule="auto"/>
        <w:jc w:val="both"/>
        <w:rPr>
          <w:rFonts w:ascii="Times New Roman" w:eastAsia="Times New Roman" w:hAnsi="Times New Roman"/>
          <w:sz w:val="24"/>
          <w:szCs w:val="24"/>
          <w:lang w:eastAsia="et-EE"/>
        </w:rPr>
      </w:pPr>
    </w:p>
    <w:p w14:paraId="55EA1F17" w14:textId="11B78B14" w:rsidR="000E170A" w:rsidRDefault="006238E9" w:rsidP="00486D62">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Meie</w:t>
      </w:r>
      <w:r w:rsidR="003E5E0A">
        <w:rPr>
          <w:rFonts w:ascii="Times New Roman" w:eastAsia="Times New Roman" w:hAnsi="Times New Roman"/>
          <w:sz w:val="24"/>
          <w:szCs w:val="24"/>
          <w:lang w:eastAsia="et-EE"/>
        </w:rPr>
        <w:t xml:space="preserve"> hinnangul oleks mõttekas jätta </w:t>
      </w:r>
      <w:r w:rsidR="003E5E0A" w:rsidRPr="003E5E0A">
        <w:rPr>
          <w:rFonts w:ascii="Times New Roman" w:eastAsia="Times New Roman" w:hAnsi="Times New Roman"/>
          <w:sz w:val="24"/>
          <w:szCs w:val="24"/>
          <w:lang w:eastAsia="et-EE"/>
        </w:rPr>
        <w:t>tarbijakrediidilepingust tulenevate nõuete menetlemi</w:t>
      </w:r>
      <w:r w:rsidR="003E5E0A">
        <w:rPr>
          <w:rFonts w:ascii="Times New Roman" w:eastAsia="Times New Roman" w:hAnsi="Times New Roman"/>
          <w:sz w:val="24"/>
          <w:szCs w:val="24"/>
          <w:lang w:eastAsia="et-EE"/>
        </w:rPr>
        <w:t>ne maksekäsu kiirmenetluses piiramata (eelnõu § 1 p 12). Piisab ka sel</w:t>
      </w:r>
      <w:r w:rsidR="004E5813">
        <w:rPr>
          <w:rFonts w:ascii="Times New Roman" w:eastAsia="Times New Roman" w:hAnsi="Times New Roman"/>
          <w:sz w:val="24"/>
          <w:szCs w:val="24"/>
          <w:lang w:eastAsia="et-EE"/>
        </w:rPr>
        <w:t>l</w:t>
      </w:r>
      <w:r w:rsidR="003E5E0A">
        <w:rPr>
          <w:rFonts w:ascii="Times New Roman" w:eastAsia="Times New Roman" w:hAnsi="Times New Roman"/>
          <w:sz w:val="24"/>
          <w:szCs w:val="24"/>
          <w:lang w:eastAsia="et-EE"/>
        </w:rPr>
        <w:t xml:space="preserve">est, et tarbijal on alati võimalik pöörduda omal algatusel kohtusse </w:t>
      </w:r>
      <w:r w:rsidR="003E5E0A" w:rsidRPr="003E5E0A">
        <w:rPr>
          <w:rFonts w:ascii="Times New Roman" w:eastAsia="Times New Roman" w:hAnsi="Times New Roman"/>
          <w:sz w:val="24"/>
          <w:szCs w:val="24"/>
          <w:lang w:eastAsia="et-EE"/>
        </w:rPr>
        <w:t>tarbijakrediidilepingust tulenevate nõu</w:t>
      </w:r>
      <w:r w:rsidR="003E5E0A">
        <w:rPr>
          <w:rFonts w:ascii="Times New Roman" w:eastAsia="Times New Roman" w:hAnsi="Times New Roman"/>
          <w:sz w:val="24"/>
          <w:szCs w:val="24"/>
          <w:lang w:eastAsia="et-EE"/>
        </w:rPr>
        <w:t>de kohtulikuks läbivaatamiseks, kui seda ei ole varem tehtud</w:t>
      </w:r>
      <w:r w:rsidR="004E5813">
        <w:rPr>
          <w:rFonts w:ascii="Times New Roman" w:eastAsia="Times New Roman" w:hAnsi="Times New Roman"/>
          <w:sz w:val="24"/>
          <w:szCs w:val="24"/>
          <w:lang w:eastAsia="et-EE"/>
        </w:rPr>
        <w:t xml:space="preserve"> (eelnõu § 4 p 2 ja § 5 p 3, ent analoogilised sätted tuleks lisada eelnõusse ka juhuks, kui nõue ei ole veel täitemenetluses ja tarbija soovib teenindamisel olevat laenulepingut vaidlustada). See ettepanek ei ole küll kooskõlas Euroopa Kohtu ja Riigikohtu ülal viidatud seisukohaga, kuid kooskõlas eelnõu koostajate üldise eesmärgiga optimeerida kohtute töökoormust. </w:t>
      </w:r>
      <w:r>
        <w:rPr>
          <w:rFonts w:ascii="Times New Roman" w:eastAsia="Times New Roman" w:hAnsi="Times New Roman"/>
          <w:sz w:val="24"/>
          <w:szCs w:val="24"/>
          <w:lang w:eastAsia="et-EE"/>
        </w:rPr>
        <w:t>E</w:t>
      </w:r>
      <w:r w:rsidR="004E5813">
        <w:rPr>
          <w:rFonts w:ascii="Times New Roman" w:eastAsia="Times New Roman" w:hAnsi="Times New Roman"/>
          <w:sz w:val="24"/>
          <w:szCs w:val="24"/>
          <w:lang w:eastAsia="et-EE"/>
        </w:rPr>
        <w:t xml:space="preserve">ttepaneku realiseerimine välistaks </w:t>
      </w:r>
      <w:r>
        <w:rPr>
          <w:rFonts w:ascii="Times New Roman" w:eastAsia="Times New Roman" w:hAnsi="Times New Roman"/>
          <w:sz w:val="24"/>
          <w:szCs w:val="24"/>
          <w:lang w:eastAsia="et-EE"/>
        </w:rPr>
        <w:t xml:space="preserve">hagi alusel </w:t>
      </w:r>
      <w:r w:rsidR="004E5813">
        <w:rPr>
          <w:rFonts w:ascii="Times New Roman" w:eastAsia="Times New Roman" w:hAnsi="Times New Roman"/>
          <w:sz w:val="24"/>
          <w:szCs w:val="24"/>
          <w:lang w:eastAsia="et-EE"/>
        </w:rPr>
        <w:t>kohtumen</w:t>
      </w:r>
      <w:r>
        <w:rPr>
          <w:rFonts w:ascii="Times New Roman" w:eastAsia="Times New Roman" w:hAnsi="Times New Roman"/>
          <w:sz w:val="24"/>
          <w:szCs w:val="24"/>
          <w:lang w:eastAsia="et-EE"/>
        </w:rPr>
        <w:t xml:space="preserve">etlused, mis annaksid lõppkokkuvõttes maksekäsu kiirmenetlusega võrdse tulemuse. Nii ei tekitata tarbijale täiendavaid menetluskulusid </w:t>
      </w:r>
      <w:r w:rsidR="00EB39EE">
        <w:rPr>
          <w:rFonts w:ascii="Times New Roman" w:eastAsia="Times New Roman" w:hAnsi="Times New Roman"/>
          <w:sz w:val="24"/>
          <w:szCs w:val="24"/>
          <w:lang w:eastAsia="et-EE"/>
        </w:rPr>
        <w:t xml:space="preserve">olukorras, kus </w:t>
      </w:r>
      <w:r>
        <w:rPr>
          <w:rFonts w:ascii="Times New Roman" w:eastAsia="Times New Roman" w:hAnsi="Times New Roman"/>
          <w:sz w:val="24"/>
          <w:szCs w:val="24"/>
          <w:lang w:eastAsia="et-EE"/>
        </w:rPr>
        <w:t>ei tarbija ega krediidiandja ei ole hagimenetlusest huvitatud.</w:t>
      </w:r>
    </w:p>
    <w:p w14:paraId="58C07784" w14:textId="77777777" w:rsidR="006238E9" w:rsidRDefault="006238E9" w:rsidP="00486D62">
      <w:pPr>
        <w:spacing w:after="0" w:line="240" w:lineRule="auto"/>
        <w:jc w:val="both"/>
        <w:rPr>
          <w:rFonts w:ascii="Times New Roman" w:eastAsia="Times New Roman" w:hAnsi="Times New Roman"/>
          <w:sz w:val="24"/>
          <w:szCs w:val="24"/>
          <w:lang w:eastAsia="et-EE"/>
        </w:rPr>
      </w:pPr>
    </w:p>
    <w:p w14:paraId="54921A99" w14:textId="77777777" w:rsidR="00E719DD" w:rsidRDefault="00E719DD" w:rsidP="00E719DD">
      <w:pPr>
        <w:pStyle w:val="Vahedeta"/>
        <w:jc w:val="both"/>
        <w:rPr>
          <w:rFonts w:ascii="Times New Roman" w:hAnsi="Times New Roman"/>
          <w:sz w:val="24"/>
          <w:szCs w:val="24"/>
        </w:rPr>
      </w:pPr>
      <w:r>
        <w:rPr>
          <w:rFonts w:ascii="Times New Roman" w:hAnsi="Times New Roman"/>
          <w:sz w:val="24"/>
          <w:szCs w:val="24"/>
        </w:rPr>
        <w:t xml:space="preserve">Pankrotiseaduse muudatused toovad pankrotihalduritele kaasa täiendava töökoormuse, millist ei pea kandma näiteks juriidilisest isikust pankrotivõlgniku menetlustes. Teeme ettepaneku täiendada </w:t>
      </w:r>
      <w:proofErr w:type="spellStart"/>
      <w:r>
        <w:rPr>
          <w:rFonts w:ascii="Times New Roman" w:hAnsi="Times New Roman"/>
          <w:sz w:val="24"/>
          <w:szCs w:val="24"/>
        </w:rPr>
        <w:t>PankrS</w:t>
      </w:r>
      <w:proofErr w:type="spellEnd"/>
      <w:r>
        <w:rPr>
          <w:rFonts w:ascii="Times New Roman" w:hAnsi="Times New Roman"/>
          <w:sz w:val="24"/>
          <w:szCs w:val="24"/>
        </w:rPr>
        <w:t xml:space="preserve"> § 65 lg 5</w:t>
      </w:r>
      <w:r w:rsidRPr="008C23F0">
        <w:rPr>
          <w:rFonts w:ascii="Times New Roman" w:hAnsi="Times New Roman"/>
          <w:sz w:val="24"/>
          <w:szCs w:val="24"/>
          <w:vertAlign w:val="superscript"/>
        </w:rPr>
        <w:t>1</w:t>
      </w:r>
      <w:r>
        <w:rPr>
          <w:rFonts w:ascii="Times New Roman" w:hAnsi="Times New Roman"/>
          <w:sz w:val="24"/>
          <w:szCs w:val="24"/>
        </w:rPr>
        <w:t xml:space="preserve"> punktiga 4: „4) pankrotihaldur on hinnanud </w:t>
      </w:r>
      <w:r w:rsidRPr="001E088C">
        <w:rPr>
          <w:rFonts w:ascii="Times New Roman" w:hAnsi="Times New Roman"/>
          <w:sz w:val="24"/>
          <w:szCs w:val="24"/>
        </w:rPr>
        <w:t>tarbijakrediidilepingu</w:t>
      </w:r>
      <w:r>
        <w:rPr>
          <w:rFonts w:ascii="Times New Roman" w:hAnsi="Times New Roman"/>
          <w:sz w:val="24"/>
          <w:szCs w:val="24"/>
        </w:rPr>
        <w:t>s</w:t>
      </w:r>
      <w:r w:rsidRPr="001E088C">
        <w:rPr>
          <w:rFonts w:ascii="Times New Roman" w:hAnsi="Times New Roman"/>
          <w:sz w:val="24"/>
          <w:szCs w:val="24"/>
        </w:rPr>
        <w:t>t</w:t>
      </w:r>
      <w:r>
        <w:rPr>
          <w:rFonts w:ascii="Times New Roman" w:hAnsi="Times New Roman"/>
          <w:sz w:val="24"/>
          <w:szCs w:val="24"/>
        </w:rPr>
        <w:t xml:space="preserve"> tulenenud</w:t>
      </w:r>
      <w:r w:rsidRPr="001E088C">
        <w:rPr>
          <w:rFonts w:ascii="Times New Roman" w:hAnsi="Times New Roman"/>
          <w:sz w:val="24"/>
          <w:szCs w:val="24"/>
        </w:rPr>
        <w:t xml:space="preserve"> nõude kehtivust</w:t>
      </w:r>
      <w:r>
        <w:rPr>
          <w:rFonts w:ascii="Times New Roman" w:hAnsi="Times New Roman"/>
          <w:sz w:val="24"/>
          <w:szCs w:val="24"/>
        </w:rPr>
        <w:t xml:space="preserve">“, Kuigi eelnõu koostajad hindavad, et vaidlused vähenevad, ei pruugi see nii minna. Kohtutäiturite ja Pankrotihaldurite Koda korraldas käesoleva aasta kevadel kutsekogu liikmete ja usaldusisikute seas küsitluse. Vastajate antud valdava hinnangu kohaselt </w:t>
      </w:r>
      <w:r w:rsidRPr="001E088C">
        <w:rPr>
          <w:rFonts w:ascii="Times New Roman" w:hAnsi="Times New Roman"/>
          <w:sz w:val="24"/>
          <w:szCs w:val="24"/>
        </w:rPr>
        <w:t>võtab maksekäsuga tarbijakrediidinõude läbivaatamine koos vastuväite esitamisega ca 3-4 tundi tööaega.</w:t>
      </w:r>
      <w:r>
        <w:rPr>
          <w:rFonts w:ascii="Times New Roman" w:hAnsi="Times New Roman"/>
          <w:sz w:val="24"/>
          <w:szCs w:val="24"/>
        </w:rPr>
        <w:t xml:space="preserve"> Leiame, et tegemist on väga olulise töömahuga, mis vajab täiendavat tasustamist kas pankrotivara või selle puudumisel riigi vahenditest.</w:t>
      </w:r>
    </w:p>
    <w:p w14:paraId="1A21EB33" w14:textId="77777777" w:rsidR="006238E9" w:rsidRDefault="006238E9" w:rsidP="00E719DD">
      <w:pPr>
        <w:pStyle w:val="Vahedeta"/>
        <w:jc w:val="both"/>
        <w:rPr>
          <w:rFonts w:ascii="Times New Roman" w:hAnsi="Times New Roman"/>
          <w:sz w:val="24"/>
          <w:szCs w:val="24"/>
        </w:rPr>
      </w:pPr>
    </w:p>
    <w:p w14:paraId="526270F8" w14:textId="5B4BFF89" w:rsidR="006238E9" w:rsidRDefault="003A6B63" w:rsidP="00E719DD">
      <w:pPr>
        <w:pStyle w:val="Vahedeta"/>
        <w:jc w:val="both"/>
        <w:rPr>
          <w:rFonts w:ascii="Times New Roman" w:hAnsi="Times New Roman"/>
          <w:sz w:val="24"/>
          <w:szCs w:val="24"/>
        </w:rPr>
      </w:pPr>
      <w:r>
        <w:rPr>
          <w:rFonts w:ascii="Times New Roman" w:hAnsi="Times New Roman"/>
          <w:sz w:val="24"/>
          <w:szCs w:val="24"/>
        </w:rPr>
        <w:t xml:space="preserve">Tarbijakrediidi läbivaidlemine </w:t>
      </w:r>
      <w:r w:rsidR="00B27DD9">
        <w:rPr>
          <w:rFonts w:ascii="Times New Roman" w:hAnsi="Times New Roman"/>
          <w:sz w:val="24"/>
          <w:szCs w:val="24"/>
        </w:rPr>
        <w:t xml:space="preserve">halduri poolt </w:t>
      </w:r>
      <w:r>
        <w:rPr>
          <w:rFonts w:ascii="Times New Roman" w:hAnsi="Times New Roman"/>
          <w:sz w:val="24"/>
          <w:szCs w:val="24"/>
        </w:rPr>
        <w:t xml:space="preserve">võiks olla tasustatud ajapõhiselt, kuna on ka keerulisemaid asju. </w:t>
      </w:r>
      <w:r w:rsidR="006238E9" w:rsidRPr="006238E9">
        <w:rPr>
          <w:rFonts w:ascii="Times New Roman" w:hAnsi="Times New Roman"/>
          <w:sz w:val="24"/>
          <w:szCs w:val="24"/>
        </w:rPr>
        <w:t xml:space="preserve">Üks maksekäsk või </w:t>
      </w:r>
      <w:proofErr w:type="spellStart"/>
      <w:r w:rsidR="006238E9" w:rsidRPr="006238E9">
        <w:rPr>
          <w:rFonts w:ascii="Times New Roman" w:hAnsi="Times New Roman"/>
          <w:sz w:val="24"/>
          <w:szCs w:val="24"/>
        </w:rPr>
        <w:t>tagaseljaotsus</w:t>
      </w:r>
      <w:proofErr w:type="spellEnd"/>
      <w:r w:rsidR="006238E9" w:rsidRPr="006238E9">
        <w:rPr>
          <w:rFonts w:ascii="Times New Roman" w:hAnsi="Times New Roman"/>
          <w:sz w:val="24"/>
          <w:szCs w:val="24"/>
        </w:rPr>
        <w:t xml:space="preserve"> võib hõlmata mitmetest </w:t>
      </w:r>
      <w:r w:rsidR="006238E9">
        <w:rPr>
          <w:rFonts w:ascii="Times New Roman" w:hAnsi="Times New Roman"/>
          <w:sz w:val="24"/>
          <w:szCs w:val="24"/>
        </w:rPr>
        <w:t>tarbijakrediidilepingutest</w:t>
      </w:r>
      <w:r w:rsidR="006238E9" w:rsidRPr="006238E9">
        <w:rPr>
          <w:rFonts w:ascii="Times New Roman" w:hAnsi="Times New Roman"/>
          <w:sz w:val="24"/>
          <w:szCs w:val="24"/>
        </w:rPr>
        <w:t xml:space="preserve"> tulenevaid nõudeid. Tarbijakrediidi sätete järgimist tuleb kontrollida iga </w:t>
      </w:r>
      <w:r w:rsidR="006238E9">
        <w:rPr>
          <w:rFonts w:ascii="Times New Roman" w:hAnsi="Times New Roman"/>
          <w:sz w:val="24"/>
          <w:szCs w:val="24"/>
        </w:rPr>
        <w:t>lepingu puhul</w:t>
      </w:r>
      <w:r w:rsidR="006238E9" w:rsidRPr="006238E9">
        <w:rPr>
          <w:rFonts w:ascii="Times New Roman" w:hAnsi="Times New Roman"/>
          <w:sz w:val="24"/>
          <w:szCs w:val="24"/>
        </w:rPr>
        <w:t xml:space="preserve"> eraldiseisvalt. Näiteks praktikast pärit pankrotimenetlus, kus esitat</w:t>
      </w:r>
      <w:r w:rsidR="006238E9">
        <w:rPr>
          <w:rFonts w:ascii="Times New Roman" w:hAnsi="Times New Roman"/>
          <w:sz w:val="24"/>
          <w:szCs w:val="24"/>
        </w:rPr>
        <w:t>i</w:t>
      </w:r>
      <w:r w:rsidR="006238E9" w:rsidRPr="006238E9">
        <w:rPr>
          <w:rFonts w:ascii="Times New Roman" w:hAnsi="Times New Roman"/>
          <w:sz w:val="24"/>
          <w:szCs w:val="24"/>
        </w:rPr>
        <w:t xml:space="preserve"> 9 jõustunud maksekäskudel/</w:t>
      </w:r>
      <w:proofErr w:type="spellStart"/>
      <w:r w:rsidR="006238E9" w:rsidRPr="006238E9">
        <w:rPr>
          <w:rFonts w:ascii="Times New Roman" w:hAnsi="Times New Roman"/>
          <w:sz w:val="24"/>
          <w:szCs w:val="24"/>
        </w:rPr>
        <w:t>tagaseljaotsustel</w:t>
      </w:r>
      <w:proofErr w:type="spellEnd"/>
      <w:r w:rsidR="006238E9" w:rsidRPr="006238E9">
        <w:rPr>
          <w:rFonts w:ascii="Times New Roman" w:hAnsi="Times New Roman"/>
          <w:sz w:val="24"/>
          <w:szCs w:val="24"/>
        </w:rPr>
        <w:t xml:space="preserve"> põhinevat nõudeavaldust, mis on tehtud </w:t>
      </w:r>
      <w:r w:rsidR="006238E9">
        <w:rPr>
          <w:rFonts w:ascii="Times New Roman" w:hAnsi="Times New Roman"/>
          <w:sz w:val="24"/>
          <w:szCs w:val="24"/>
        </w:rPr>
        <w:t>tarbijakrediidilepingutest</w:t>
      </w:r>
      <w:r w:rsidR="006238E9" w:rsidRPr="006238E9">
        <w:rPr>
          <w:rFonts w:ascii="Times New Roman" w:hAnsi="Times New Roman"/>
          <w:sz w:val="24"/>
          <w:szCs w:val="24"/>
        </w:rPr>
        <w:t xml:space="preserve"> tulenevate nõuete kohta. Nende 9 nõudeavalduse aluseks on 12 maksekäsku ja 4 </w:t>
      </w:r>
      <w:proofErr w:type="spellStart"/>
      <w:r w:rsidR="006238E9" w:rsidRPr="006238E9">
        <w:rPr>
          <w:rFonts w:ascii="Times New Roman" w:hAnsi="Times New Roman"/>
          <w:sz w:val="24"/>
          <w:szCs w:val="24"/>
        </w:rPr>
        <w:t>tagaseljaotsust</w:t>
      </w:r>
      <w:proofErr w:type="spellEnd"/>
      <w:r w:rsidR="006238E9" w:rsidRPr="006238E9">
        <w:rPr>
          <w:rFonts w:ascii="Times New Roman" w:hAnsi="Times New Roman"/>
          <w:sz w:val="24"/>
          <w:szCs w:val="24"/>
        </w:rPr>
        <w:t xml:space="preserve"> ning kokku 23 </w:t>
      </w:r>
      <w:r w:rsidR="006238E9">
        <w:rPr>
          <w:rFonts w:ascii="Times New Roman" w:hAnsi="Times New Roman"/>
          <w:sz w:val="24"/>
          <w:szCs w:val="24"/>
        </w:rPr>
        <w:t>tarbijakrediidilepingut</w:t>
      </w:r>
      <w:r w:rsidR="006238E9" w:rsidRPr="006238E9">
        <w:rPr>
          <w:rFonts w:ascii="Times New Roman" w:hAnsi="Times New Roman"/>
          <w:sz w:val="24"/>
          <w:szCs w:val="24"/>
        </w:rPr>
        <w:t>. Kui ainuüksi ühe jõustunud maksekäsu/</w:t>
      </w:r>
      <w:proofErr w:type="spellStart"/>
      <w:r w:rsidR="006238E9" w:rsidRPr="006238E9">
        <w:rPr>
          <w:rFonts w:ascii="Times New Roman" w:hAnsi="Times New Roman"/>
          <w:sz w:val="24"/>
          <w:szCs w:val="24"/>
        </w:rPr>
        <w:t>tagaseljaotsuse</w:t>
      </w:r>
      <w:proofErr w:type="spellEnd"/>
      <w:r w:rsidR="006238E9" w:rsidRPr="006238E9">
        <w:rPr>
          <w:rFonts w:ascii="Times New Roman" w:hAnsi="Times New Roman"/>
          <w:sz w:val="24"/>
          <w:szCs w:val="24"/>
        </w:rPr>
        <w:t xml:space="preserve"> n-ö taasavamine võtab 3-4 tundi (mitmeid </w:t>
      </w:r>
      <w:r w:rsidR="006238E9">
        <w:rPr>
          <w:rFonts w:ascii="Times New Roman" w:hAnsi="Times New Roman"/>
          <w:sz w:val="24"/>
          <w:szCs w:val="24"/>
        </w:rPr>
        <w:t xml:space="preserve">tarbijakrediidilepinguid </w:t>
      </w:r>
      <w:r w:rsidR="006238E9" w:rsidRPr="006238E9">
        <w:rPr>
          <w:rFonts w:ascii="Times New Roman" w:hAnsi="Times New Roman"/>
          <w:sz w:val="24"/>
          <w:szCs w:val="24"/>
        </w:rPr>
        <w:t xml:space="preserve">hõlmav lahend võib ka rohkem võtta), siis selles asjas oleks halduri seaduseelnõu muudatusest tulenev täiendav töömaht 48-64 tundi, millele </w:t>
      </w:r>
      <w:r w:rsidR="006238E9">
        <w:rPr>
          <w:rFonts w:ascii="Times New Roman" w:hAnsi="Times New Roman"/>
          <w:sz w:val="24"/>
          <w:szCs w:val="24"/>
        </w:rPr>
        <w:t>hetkel</w:t>
      </w:r>
      <w:r w:rsidR="006238E9" w:rsidRPr="006238E9">
        <w:rPr>
          <w:rFonts w:ascii="Times New Roman" w:hAnsi="Times New Roman"/>
          <w:sz w:val="24"/>
          <w:szCs w:val="24"/>
        </w:rPr>
        <w:t xml:space="preserve"> vastab riigi </w:t>
      </w:r>
      <w:r w:rsidR="006238E9">
        <w:rPr>
          <w:rFonts w:ascii="Times New Roman" w:hAnsi="Times New Roman"/>
          <w:sz w:val="24"/>
          <w:szCs w:val="24"/>
        </w:rPr>
        <w:lastRenderedPageBreak/>
        <w:t>vahenditest</w:t>
      </w:r>
      <w:r w:rsidR="006238E9" w:rsidRPr="006238E9">
        <w:rPr>
          <w:rFonts w:ascii="Times New Roman" w:hAnsi="Times New Roman"/>
          <w:sz w:val="24"/>
          <w:szCs w:val="24"/>
        </w:rPr>
        <w:t xml:space="preserve"> hüvitatava tunnimääraga tasu 3168-4224 eurot, lisandub käibemaks. Riigi poolt hüvitatakse täna sellest ca </w:t>
      </w:r>
      <w:r w:rsidR="006238E9">
        <w:rPr>
          <w:rFonts w:ascii="Times New Roman" w:hAnsi="Times New Roman"/>
          <w:sz w:val="24"/>
          <w:szCs w:val="24"/>
        </w:rPr>
        <w:t>25 %</w:t>
      </w:r>
      <w:r w:rsidR="006238E9" w:rsidRPr="006238E9">
        <w:rPr>
          <w:rFonts w:ascii="Times New Roman" w:hAnsi="Times New Roman"/>
          <w:sz w:val="24"/>
          <w:szCs w:val="24"/>
        </w:rPr>
        <w:t>.</w:t>
      </w:r>
    </w:p>
    <w:p w14:paraId="6ED4A0BC" w14:textId="77777777" w:rsidR="00834E00" w:rsidRDefault="00834E00" w:rsidP="00E719DD">
      <w:pPr>
        <w:pStyle w:val="Vahedeta"/>
        <w:jc w:val="both"/>
        <w:rPr>
          <w:rFonts w:ascii="Times New Roman" w:hAnsi="Times New Roman"/>
          <w:sz w:val="24"/>
          <w:szCs w:val="24"/>
        </w:rPr>
      </w:pPr>
    </w:p>
    <w:p w14:paraId="0D030655" w14:textId="66FBA697" w:rsidR="00834E00" w:rsidRDefault="00834E00" w:rsidP="00E719DD">
      <w:pPr>
        <w:pStyle w:val="Vahedeta"/>
        <w:jc w:val="both"/>
        <w:rPr>
          <w:rFonts w:ascii="Times New Roman" w:hAnsi="Times New Roman"/>
          <w:sz w:val="24"/>
          <w:szCs w:val="24"/>
        </w:rPr>
      </w:pPr>
      <w:r>
        <w:rPr>
          <w:rFonts w:ascii="Times New Roman" w:hAnsi="Times New Roman"/>
          <w:sz w:val="24"/>
          <w:szCs w:val="24"/>
        </w:rPr>
        <w:t>Pankrotimenetluses on halduri tööd võimalik rahastada peamiselt kas pankrotivara arvel või siis riigi vahenditest. Ilmselt ei ole füüsiliste isikute pankrotimenetlus</w:t>
      </w:r>
      <w:r w:rsidR="008B6C9F">
        <w:rPr>
          <w:rFonts w:ascii="Times New Roman" w:hAnsi="Times New Roman"/>
          <w:sz w:val="24"/>
          <w:szCs w:val="24"/>
        </w:rPr>
        <w:t>t</w:t>
      </w:r>
      <w:r>
        <w:rPr>
          <w:rFonts w:ascii="Times New Roman" w:hAnsi="Times New Roman"/>
          <w:sz w:val="24"/>
          <w:szCs w:val="24"/>
        </w:rPr>
        <w:t>es kummastki allikast võimalik täiendavat ressurssi leida mahus, mis kataks haldurile pandavate lisaülesannete täitmise. Olukorra lahendamiseks pa</w:t>
      </w:r>
      <w:r w:rsidR="008B6C9F">
        <w:rPr>
          <w:rFonts w:ascii="Times New Roman" w:hAnsi="Times New Roman"/>
          <w:sz w:val="24"/>
          <w:szCs w:val="24"/>
        </w:rPr>
        <w:t>k</w:t>
      </w:r>
      <w:r>
        <w:rPr>
          <w:rFonts w:ascii="Times New Roman" w:hAnsi="Times New Roman"/>
          <w:sz w:val="24"/>
          <w:szCs w:val="24"/>
        </w:rPr>
        <w:t>ume välja alternatiivsed lahendused:</w:t>
      </w:r>
    </w:p>
    <w:p w14:paraId="38028775" w14:textId="06262D1B" w:rsidR="00834E00" w:rsidRDefault="00834E00" w:rsidP="00834E00">
      <w:pPr>
        <w:pStyle w:val="Vahedeta"/>
        <w:numPr>
          <w:ilvl w:val="0"/>
          <w:numId w:val="31"/>
        </w:numPr>
        <w:ind w:left="426"/>
        <w:jc w:val="both"/>
        <w:rPr>
          <w:rFonts w:ascii="Times New Roman" w:hAnsi="Times New Roman"/>
          <w:sz w:val="24"/>
          <w:szCs w:val="24"/>
        </w:rPr>
      </w:pPr>
      <w:r>
        <w:rPr>
          <w:rFonts w:ascii="Times New Roman" w:hAnsi="Times New Roman"/>
          <w:sz w:val="24"/>
          <w:szCs w:val="24"/>
        </w:rPr>
        <w:t xml:space="preserve">Muuta pankrotimenetluse üldist loogikat ning kehtestada, et nõuete </w:t>
      </w:r>
      <w:r w:rsidR="00F741B4">
        <w:rPr>
          <w:rFonts w:ascii="Times New Roman" w:hAnsi="Times New Roman"/>
          <w:sz w:val="24"/>
          <w:szCs w:val="24"/>
        </w:rPr>
        <w:t>kontroll</w:t>
      </w:r>
      <w:r>
        <w:rPr>
          <w:rFonts w:ascii="Times New Roman" w:hAnsi="Times New Roman"/>
          <w:sz w:val="24"/>
          <w:szCs w:val="24"/>
        </w:rPr>
        <w:t xml:space="preserve"> (</w:t>
      </w:r>
      <w:proofErr w:type="spellStart"/>
      <w:r>
        <w:rPr>
          <w:rFonts w:ascii="Times New Roman" w:hAnsi="Times New Roman"/>
          <w:sz w:val="24"/>
          <w:szCs w:val="24"/>
        </w:rPr>
        <w:t>PankrS</w:t>
      </w:r>
      <w:proofErr w:type="spellEnd"/>
      <w:r>
        <w:rPr>
          <w:rFonts w:ascii="Times New Roman" w:hAnsi="Times New Roman"/>
          <w:sz w:val="24"/>
          <w:szCs w:val="24"/>
        </w:rPr>
        <w:t xml:space="preserve"> § 100</w:t>
      </w:r>
      <w:r w:rsidRPr="00834E00">
        <w:rPr>
          <w:rFonts w:ascii="Times New Roman" w:hAnsi="Times New Roman"/>
          <w:sz w:val="24"/>
          <w:szCs w:val="24"/>
          <w:vertAlign w:val="superscript"/>
        </w:rPr>
        <w:t>1</w:t>
      </w:r>
      <w:r w:rsidR="00F741B4">
        <w:rPr>
          <w:rFonts w:ascii="Times New Roman" w:hAnsi="Times New Roman"/>
          <w:sz w:val="24"/>
          <w:szCs w:val="24"/>
          <w:vertAlign w:val="superscript"/>
        </w:rPr>
        <w:t xml:space="preserve"> </w:t>
      </w:r>
      <w:r w:rsidR="00F741B4">
        <w:rPr>
          <w:rFonts w:ascii="Times New Roman" w:hAnsi="Times New Roman"/>
          <w:sz w:val="24"/>
          <w:szCs w:val="24"/>
        </w:rPr>
        <w:t>lg 4</w:t>
      </w:r>
      <w:r>
        <w:rPr>
          <w:rFonts w:ascii="Times New Roman" w:hAnsi="Times New Roman"/>
          <w:sz w:val="24"/>
          <w:szCs w:val="24"/>
        </w:rPr>
        <w:t xml:space="preserve">) tuleb läbi viia vaid sellistes menetlustes, kus pankrotivara on rohkem kui </w:t>
      </w:r>
      <w:proofErr w:type="spellStart"/>
      <w:r>
        <w:rPr>
          <w:rFonts w:ascii="Times New Roman" w:hAnsi="Times New Roman"/>
          <w:sz w:val="24"/>
          <w:szCs w:val="24"/>
        </w:rPr>
        <w:t>PankrS</w:t>
      </w:r>
      <w:proofErr w:type="spellEnd"/>
      <w:r>
        <w:rPr>
          <w:rFonts w:ascii="Times New Roman" w:hAnsi="Times New Roman"/>
          <w:sz w:val="24"/>
          <w:szCs w:val="24"/>
        </w:rPr>
        <w:t xml:space="preserve"> § 146 lg 1 kohaste väljamaksete tegemiseks vajalik. Selline muudatus vähendab oluliselt pankrotihalduri ja ka kohtu töökoormust ja on põhjendatav sellega, et kui puudub vara, mille alusel nõudeid täita, ei ole ka põhjust nõuete täpset suurust tuvastada.</w:t>
      </w:r>
    </w:p>
    <w:p w14:paraId="315207DC" w14:textId="574E7340" w:rsidR="00834E00" w:rsidRDefault="00834E00" w:rsidP="00834E00">
      <w:pPr>
        <w:pStyle w:val="Vahedeta"/>
        <w:numPr>
          <w:ilvl w:val="0"/>
          <w:numId w:val="31"/>
        </w:numPr>
        <w:ind w:left="426"/>
        <w:jc w:val="both"/>
        <w:rPr>
          <w:rFonts w:ascii="Times New Roman" w:hAnsi="Times New Roman"/>
          <w:sz w:val="24"/>
          <w:szCs w:val="24"/>
        </w:rPr>
      </w:pPr>
      <w:r>
        <w:rPr>
          <w:rFonts w:ascii="Times New Roman" w:hAnsi="Times New Roman"/>
          <w:sz w:val="24"/>
          <w:szCs w:val="24"/>
        </w:rPr>
        <w:t>Pankrotihaldur esitab tarbijakrediidilepingust tuleneva nõude kohta põhistamata vastuväite (</w:t>
      </w:r>
      <w:proofErr w:type="spellStart"/>
      <w:r>
        <w:rPr>
          <w:rFonts w:ascii="Times New Roman" w:hAnsi="Times New Roman"/>
          <w:sz w:val="24"/>
          <w:szCs w:val="24"/>
        </w:rPr>
        <w:t>PankrS</w:t>
      </w:r>
      <w:proofErr w:type="spellEnd"/>
      <w:r>
        <w:rPr>
          <w:rFonts w:ascii="Times New Roman" w:hAnsi="Times New Roman"/>
          <w:sz w:val="24"/>
          <w:szCs w:val="24"/>
        </w:rPr>
        <w:t xml:space="preserve"> § 100</w:t>
      </w:r>
      <w:r w:rsidRPr="00834E00">
        <w:rPr>
          <w:rFonts w:ascii="Times New Roman" w:hAnsi="Times New Roman"/>
          <w:sz w:val="24"/>
          <w:szCs w:val="24"/>
          <w:vertAlign w:val="superscript"/>
        </w:rPr>
        <w:t>1</w:t>
      </w:r>
      <w:r>
        <w:rPr>
          <w:rFonts w:ascii="Times New Roman" w:hAnsi="Times New Roman"/>
          <w:sz w:val="24"/>
          <w:szCs w:val="24"/>
        </w:rPr>
        <w:t xml:space="preserve"> </w:t>
      </w:r>
      <w:r w:rsidR="00F741B4">
        <w:rPr>
          <w:rFonts w:ascii="Times New Roman" w:hAnsi="Times New Roman"/>
          <w:sz w:val="24"/>
          <w:szCs w:val="24"/>
        </w:rPr>
        <w:t xml:space="preserve">lg 4 </w:t>
      </w:r>
      <w:r>
        <w:rPr>
          <w:rFonts w:ascii="Times New Roman" w:hAnsi="Times New Roman"/>
          <w:sz w:val="24"/>
          <w:szCs w:val="24"/>
        </w:rPr>
        <w:t>täiendamine).</w:t>
      </w:r>
      <w:r w:rsidR="00DC4C3F">
        <w:rPr>
          <w:rFonts w:ascii="Times New Roman" w:hAnsi="Times New Roman"/>
          <w:sz w:val="24"/>
          <w:szCs w:val="24"/>
        </w:rPr>
        <w:t xml:space="preserve"> Eelnõu § 2 p 2 kohaselt peab võlausaldaja esitama tarbijakrediidilepingust tuleneva nõude kohta käivad dokumendid pankrotihaldurile, ent väljaspool pankrotimenetlust kohtule (eelnõu § 1 p 13). Teeme ettepaneku praktikat ühtlustada selliselt, et nõude kontroll toimub kohtus sõltumata sellest, kas tarbija on pankrotimenetluses või mitte. Selline muudatus vähendab oluliselt pankrotihalduri töökoormust ja muudab nõude kontrollimise alused ühtlaseks ja mittediskrimineerivaks.</w:t>
      </w:r>
      <w:r w:rsidR="00F741B4">
        <w:rPr>
          <w:rFonts w:ascii="Times New Roman" w:hAnsi="Times New Roman"/>
          <w:sz w:val="24"/>
          <w:szCs w:val="24"/>
        </w:rPr>
        <w:t xml:space="preserve"> Kuivõrd lahendi teeb nõude kohta kohus nii siis, kui võlgnik ei ole pankrotimenetluses</w:t>
      </w:r>
      <w:r w:rsidR="008B6C9F">
        <w:rPr>
          <w:rFonts w:ascii="Times New Roman" w:hAnsi="Times New Roman"/>
          <w:sz w:val="24"/>
          <w:szCs w:val="24"/>
        </w:rPr>
        <w:t>,</w:t>
      </w:r>
      <w:r w:rsidR="00F741B4">
        <w:rPr>
          <w:rFonts w:ascii="Times New Roman" w:hAnsi="Times New Roman"/>
          <w:sz w:val="24"/>
          <w:szCs w:val="24"/>
        </w:rPr>
        <w:t xml:space="preserve"> kui ka juhul, kui on, siis on põhjendatud</w:t>
      </w:r>
      <w:r w:rsidR="00324F78">
        <w:rPr>
          <w:rFonts w:ascii="Times New Roman" w:hAnsi="Times New Roman"/>
          <w:sz w:val="24"/>
          <w:szCs w:val="24"/>
        </w:rPr>
        <w:t xml:space="preserve"> nõuete kontrollimine </w:t>
      </w:r>
      <w:r w:rsidR="008B6C9F">
        <w:rPr>
          <w:rFonts w:ascii="Times New Roman" w:hAnsi="Times New Roman"/>
          <w:sz w:val="24"/>
          <w:szCs w:val="24"/>
        </w:rPr>
        <w:t xml:space="preserve">üksnes </w:t>
      </w:r>
      <w:r w:rsidR="00324F78">
        <w:rPr>
          <w:rFonts w:ascii="Times New Roman" w:hAnsi="Times New Roman"/>
          <w:sz w:val="24"/>
          <w:szCs w:val="24"/>
        </w:rPr>
        <w:t>kohtus.</w:t>
      </w:r>
      <w:r w:rsidR="00F741B4">
        <w:rPr>
          <w:rFonts w:ascii="Times New Roman" w:hAnsi="Times New Roman"/>
          <w:sz w:val="24"/>
          <w:szCs w:val="24"/>
        </w:rPr>
        <w:t xml:space="preserve"> </w:t>
      </w:r>
    </w:p>
    <w:p w14:paraId="409A845A" w14:textId="77777777" w:rsidR="006238E9" w:rsidRDefault="006238E9" w:rsidP="00E719DD">
      <w:pPr>
        <w:pStyle w:val="Vahedeta"/>
        <w:jc w:val="both"/>
        <w:rPr>
          <w:rFonts w:ascii="Times New Roman" w:hAnsi="Times New Roman"/>
          <w:sz w:val="24"/>
          <w:szCs w:val="24"/>
        </w:rPr>
      </w:pPr>
    </w:p>
    <w:p w14:paraId="13202880" w14:textId="77A83FBB" w:rsidR="00FF3FAD" w:rsidRDefault="00DC4C3F" w:rsidP="00E719DD">
      <w:pPr>
        <w:pStyle w:val="Vahedeta"/>
        <w:jc w:val="both"/>
        <w:rPr>
          <w:rFonts w:ascii="Times New Roman" w:hAnsi="Times New Roman"/>
          <w:sz w:val="24"/>
          <w:szCs w:val="24"/>
        </w:rPr>
      </w:pPr>
      <w:r>
        <w:rPr>
          <w:rFonts w:ascii="Times New Roman" w:hAnsi="Times New Roman"/>
          <w:sz w:val="24"/>
          <w:szCs w:val="24"/>
        </w:rPr>
        <w:t>Sõltumata sellest, kumb esitatud alternatiividest leiab seadusandja heakskiidu</w:t>
      </w:r>
      <w:r w:rsidR="008B6C9F">
        <w:rPr>
          <w:rFonts w:ascii="Times New Roman" w:hAnsi="Times New Roman"/>
          <w:sz w:val="24"/>
          <w:szCs w:val="24"/>
        </w:rPr>
        <w:t>,</w:t>
      </w:r>
      <w:r>
        <w:rPr>
          <w:rFonts w:ascii="Times New Roman" w:hAnsi="Times New Roman"/>
          <w:sz w:val="24"/>
          <w:szCs w:val="24"/>
        </w:rPr>
        <w:t xml:space="preserve"> teeme ettepaneku täiendada </w:t>
      </w:r>
      <w:proofErr w:type="spellStart"/>
      <w:r>
        <w:rPr>
          <w:rFonts w:ascii="Times New Roman" w:hAnsi="Times New Roman"/>
          <w:sz w:val="24"/>
          <w:szCs w:val="24"/>
        </w:rPr>
        <w:t>PankrS</w:t>
      </w:r>
      <w:proofErr w:type="spellEnd"/>
      <w:r>
        <w:rPr>
          <w:rFonts w:ascii="Times New Roman" w:hAnsi="Times New Roman"/>
          <w:sz w:val="24"/>
          <w:szCs w:val="24"/>
        </w:rPr>
        <w:t xml:space="preserve"> 100</w:t>
      </w:r>
      <w:r w:rsidRPr="00DC4C3F">
        <w:rPr>
          <w:rFonts w:ascii="Times New Roman" w:hAnsi="Times New Roman"/>
          <w:sz w:val="24"/>
          <w:szCs w:val="24"/>
          <w:vertAlign w:val="superscript"/>
        </w:rPr>
        <w:t>1</w:t>
      </w:r>
      <w:r>
        <w:rPr>
          <w:rFonts w:ascii="Times New Roman" w:hAnsi="Times New Roman"/>
          <w:sz w:val="24"/>
          <w:szCs w:val="24"/>
        </w:rPr>
        <w:t xml:space="preserve"> lg </w:t>
      </w:r>
      <w:r w:rsidR="00F741B4">
        <w:rPr>
          <w:rFonts w:ascii="Times New Roman" w:hAnsi="Times New Roman"/>
          <w:sz w:val="24"/>
          <w:szCs w:val="24"/>
        </w:rPr>
        <w:t>2 loetelu täiendava punktiga „6</w:t>
      </w:r>
      <w:r w:rsidR="00F741B4" w:rsidRPr="00F741B4">
        <w:rPr>
          <w:rFonts w:ascii="Times New Roman" w:hAnsi="Times New Roman"/>
          <w:sz w:val="24"/>
          <w:szCs w:val="24"/>
          <w:vertAlign w:val="superscript"/>
        </w:rPr>
        <w:t>1</w:t>
      </w:r>
      <w:r w:rsidR="00F741B4">
        <w:rPr>
          <w:rFonts w:ascii="Times New Roman" w:hAnsi="Times New Roman"/>
          <w:sz w:val="24"/>
          <w:szCs w:val="24"/>
        </w:rPr>
        <w:t xml:space="preserve">) kas </w:t>
      </w:r>
      <w:r w:rsidR="00F741B4" w:rsidRPr="00F741B4">
        <w:rPr>
          <w:rFonts w:ascii="Times New Roman" w:hAnsi="Times New Roman"/>
          <w:sz w:val="24"/>
          <w:szCs w:val="24"/>
        </w:rPr>
        <w:t xml:space="preserve">nõue põhineb tarbijakrediidilepingust tuleneval nõudel, mille kohta on tehtud maksekäsk, </w:t>
      </w:r>
      <w:proofErr w:type="spellStart"/>
      <w:r w:rsidR="00F741B4" w:rsidRPr="00F741B4">
        <w:rPr>
          <w:rFonts w:ascii="Times New Roman" w:hAnsi="Times New Roman"/>
          <w:sz w:val="24"/>
          <w:szCs w:val="24"/>
        </w:rPr>
        <w:t>tagaseljaotsus</w:t>
      </w:r>
      <w:proofErr w:type="spellEnd"/>
      <w:r w:rsidR="00F741B4" w:rsidRPr="00F741B4">
        <w:rPr>
          <w:rFonts w:ascii="Times New Roman" w:hAnsi="Times New Roman"/>
          <w:sz w:val="24"/>
          <w:szCs w:val="24"/>
        </w:rPr>
        <w:t xml:space="preserve"> või sõlmitud täitemenetluse seadustiku § 2 lõike 1 punktis 18 nimetatud notariaalne kokkulepe</w:t>
      </w:r>
      <w:r w:rsidR="00F741B4">
        <w:rPr>
          <w:rFonts w:ascii="Times New Roman" w:hAnsi="Times New Roman"/>
          <w:sz w:val="24"/>
          <w:szCs w:val="24"/>
        </w:rPr>
        <w:t xml:space="preserve">;“. </w:t>
      </w:r>
      <w:r w:rsidR="00FF3FAD">
        <w:rPr>
          <w:rFonts w:ascii="Times New Roman" w:hAnsi="Times New Roman"/>
          <w:sz w:val="24"/>
          <w:szCs w:val="24"/>
        </w:rPr>
        <w:t>See ettepanek on loogiliseks jätkuks eelnõu § 2 punktis 2 kavandatule.</w:t>
      </w:r>
    </w:p>
    <w:p w14:paraId="02981C86" w14:textId="77777777" w:rsidR="00FF3FAD" w:rsidRDefault="00FF3FAD" w:rsidP="00E719DD">
      <w:pPr>
        <w:pStyle w:val="Vahedeta"/>
        <w:jc w:val="both"/>
        <w:rPr>
          <w:rFonts w:ascii="Times New Roman" w:hAnsi="Times New Roman"/>
          <w:sz w:val="24"/>
          <w:szCs w:val="24"/>
        </w:rPr>
      </w:pPr>
    </w:p>
    <w:p w14:paraId="15394537" w14:textId="3688C2C8" w:rsidR="00DC4C3F" w:rsidRDefault="00FF3FAD" w:rsidP="00E719DD">
      <w:pPr>
        <w:pStyle w:val="Vahedeta"/>
        <w:jc w:val="both"/>
        <w:rPr>
          <w:rFonts w:ascii="Times New Roman" w:hAnsi="Times New Roman"/>
          <w:sz w:val="24"/>
          <w:szCs w:val="24"/>
        </w:rPr>
      </w:pPr>
      <w:r>
        <w:rPr>
          <w:rFonts w:ascii="Times New Roman" w:hAnsi="Times New Roman"/>
          <w:sz w:val="24"/>
          <w:szCs w:val="24"/>
        </w:rPr>
        <w:t>Palume selgitada ja vajadusel täpsustada eelnõu sellise olukorra lahendamiseks, kus võlausaldajal on maksekäsk, mis on tehtud § 1 punktide 12 ja 1</w:t>
      </w:r>
      <w:r w:rsidR="008B6C9F">
        <w:rPr>
          <w:rFonts w:ascii="Times New Roman" w:hAnsi="Times New Roman"/>
          <w:sz w:val="24"/>
          <w:szCs w:val="24"/>
        </w:rPr>
        <w:t>3</w:t>
      </w:r>
      <w:r>
        <w:rPr>
          <w:rFonts w:ascii="Times New Roman" w:hAnsi="Times New Roman"/>
          <w:sz w:val="24"/>
          <w:szCs w:val="24"/>
        </w:rPr>
        <w:t xml:space="preserve"> tingimuste kohaselt, kuid esitab pankrotimenetluses võlgniku vastu nõude koos lepingujärgsete intresside ja viivise nõuetega. Kas ja millises osas saab sellisel juhul lugeda nõue kaitsmiseta tunnustatuks? Kas tunnustamata osa kontroll toimub hagi või hagita menetluses?</w:t>
      </w:r>
    </w:p>
    <w:p w14:paraId="1608A74D" w14:textId="77777777" w:rsidR="006238E9" w:rsidRDefault="006238E9" w:rsidP="00E719DD">
      <w:pPr>
        <w:pStyle w:val="Vahedeta"/>
        <w:jc w:val="both"/>
        <w:rPr>
          <w:rFonts w:ascii="Times New Roman" w:hAnsi="Times New Roman"/>
          <w:sz w:val="24"/>
          <w:szCs w:val="24"/>
        </w:rPr>
      </w:pPr>
    </w:p>
    <w:p w14:paraId="75D8DB8B" w14:textId="76FB0BA4" w:rsidR="00102AB7" w:rsidRDefault="00102AB7" w:rsidP="00486D62">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 xml:space="preserve">Pankrotiseaduse muudatusettepanekute osas palume pöörata Teie tähelepanu, et mitte kõik maksekäsuga vormistatud nõuded ei ole tarbijakrediidilepingust tulenevad. Kui võlausaldaja esitab </w:t>
      </w:r>
      <w:proofErr w:type="spellStart"/>
      <w:r>
        <w:rPr>
          <w:rFonts w:ascii="Times New Roman" w:eastAsia="Times New Roman" w:hAnsi="Times New Roman"/>
          <w:sz w:val="24"/>
          <w:szCs w:val="24"/>
          <w:lang w:eastAsia="et-EE"/>
        </w:rPr>
        <w:t>PankrS</w:t>
      </w:r>
      <w:proofErr w:type="spellEnd"/>
      <w:r>
        <w:rPr>
          <w:rFonts w:ascii="Times New Roman" w:eastAsia="Times New Roman" w:hAnsi="Times New Roman"/>
          <w:sz w:val="24"/>
          <w:szCs w:val="24"/>
          <w:lang w:eastAsia="et-EE"/>
        </w:rPr>
        <w:t xml:space="preserve"> § 94 alusel nõudeavaldusega nõude, mis tugineb maksekäsule, siis mille alusel peaks pankrotihaldur otsustama, kas nõuda puuduste kõrvaldamist ja </w:t>
      </w:r>
      <w:proofErr w:type="spellStart"/>
      <w:r>
        <w:rPr>
          <w:rFonts w:ascii="Times New Roman" w:eastAsia="Times New Roman" w:hAnsi="Times New Roman"/>
          <w:sz w:val="24"/>
          <w:szCs w:val="24"/>
          <w:lang w:eastAsia="et-EE"/>
        </w:rPr>
        <w:t>PankrS</w:t>
      </w:r>
      <w:proofErr w:type="spellEnd"/>
      <w:r>
        <w:rPr>
          <w:rFonts w:ascii="Times New Roman" w:eastAsia="Times New Roman" w:hAnsi="Times New Roman"/>
          <w:sz w:val="24"/>
          <w:szCs w:val="24"/>
          <w:lang w:eastAsia="et-EE"/>
        </w:rPr>
        <w:t xml:space="preserve"> § 91 lõikes 1</w:t>
      </w:r>
      <w:r w:rsidRPr="00102AB7">
        <w:rPr>
          <w:rFonts w:ascii="Times New Roman" w:eastAsia="Times New Roman" w:hAnsi="Times New Roman"/>
          <w:sz w:val="24"/>
          <w:szCs w:val="24"/>
          <w:vertAlign w:val="superscript"/>
          <w:lang w:eastAsia="et-EE"/>
        </w:rPr>
        <w:t>1</w:t>
      </w:r>
      <w:r>
        <w:rPr>
          <w:rFonts w:ascii="Times New Roman" w:eastAsia="Times New Roman" w:hAnsi="Times New Roman"/>
          <w:sz w:val="24"/>
          <w:szCs w:val="24"/>
          <w:lang w:eastAsia="et-EE"/>
        </w:rPr>
        <w:t xml:space="preserve"> sätestatud dokumentide esitamist või mitte? Teeme ettepaneku kaaluda võlgniku kohustamist nõude sisu selgitamiseks nt </w:t>
      </w:r>
      <w:proofErr w:type="spellStart"/>
      <w:r>
        <w:rPr>
          <w:rFonts w:ascii="Times New Roman" w:eastAsia="Times New Roman" w:hAnsi="Times New Roman"/>
          <w:sz w:val="24"/>
          <w:szCs w:val="24"/>
          <w:lang w:eastAsia="et-EE"/>
        </w:rPr>
        <w:t>PankrS</w:t>
      </w:r>
      <w:proofErr w:type="spellEnd"/>
      <w:r>
        <w:rPr>
          <w:rFonts w:ascii="Times New Roman" w:eastAsia="Times New Roman" w:hAnsi="Times New Roman"/>
          <w:sz w:val="24"/>
          <w:szCs w:val="24"/>
          <w:lang w:eastAsia="et-EE"/>
        </w:rPr>
        <w:t xml:space="preserve"> § 100</w:t>
      </w:r>
      <w:r w:rsidRPr="00102AB7">
        <w:rPr>
          <w:rFonts w:ascii="Times New Roman" w:eastAsia="Times New Roman" w:hAnsi="Times New Roman"/>
          <w:sz w:val="24"/>
          <w:szCs w:val="24"/>
          <w:vertAlign w:val="superscript"/>
          <w:lang w:eastAsia="et-EE"/>
        </w:rPr>
        <w:t>1</w:t>
      </w:r>
      <w:r>
        <w:rPr>
          <w:rFonts w:ascii="Times New Roman" w:eastAsia="Times New Roman" w:hAnsi="Times New Roman"/>
          <w:sz w:val="24"/>
          <w:szCs w:val="24"/>
          <w:lang w:eastAsia="et-EE"/>
        </w:rPr>
        <w:t xml:space="preserve"> lg 3 täiendusena.</w:t>
      </w:r>
    </w:p>
    <w:p w14:paraId="7F5A1CF4" w14:textId="77777777" w:rsidR="00102AB7" w:rsidRDefault="00102AB7" w:rsidP="00486D62">
      <w:pPr>
        <w:spacing w:after="0" w:line="240" w:lineRule="auto"/>
        <w:jc w:val="both"/>
        <w:rPr>
          <w:rFonts w:ascii="Times New Roman" w:eastAsia="Times New Roman" w:hAnsi="Times New Roman"/>
          <w:sz w:val="24"/>
          <w:szCs w:val="24"/>
          <w:lang w:eastAsia="et-EE"/>
        </w:rPr>
      </w:pPr>
    </w:p>
    <w:p w14:paraId="37E4327F" w14:textId="0D8A4F16" w:rsidR="00106E39" w:rsidRDefault="00106E39" w:rsidP="00486D62">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 xml:space="preserve">Analoogiline küsimus tekib ka eelnõu § 5 p 2 puhul – kui täitmisele on antud maksekäsk, siis mille alusel peab kohtutäitur ära tundma, et täitmisele on antud </w:t>
      </w:r>
      <w:r w:rsidRPr="00106E39">
        <w:rPr>
          <w:rFonts w:ascii="Times New Roman" w:eastAsia="Times New Roman" w:hAnsi="Times New Roman"/>
          <w:sz w:val="24"/>
          <w:szCs w:val="24"/>
          <w:lang w:eastAsia="et-EE"/>
        </w:rPr>
        <w:t>tarbijakrediidilepingust</w:t>
      </w:r>
      <w:r>
        <w:rPr>
          <w:rFonts w:ascii="Times New Roman" w:eastAsia="Times New Roman" w:hAnsi="Times New Roman"/>
          <w:sz w:val="24"/>
          <w:szCs w:val="24"/>
          <w:lang w:eastAsia="et-EE"/>
        </w:rPr>
        <w:t xml:space="preserve"> tulenenud nõue? </w:t>
      </w:r>
      <w:r w:rsidR="00003556">
        <w:rPr>
          <w:rFonts w:ascii="Times New Roman" w:eastAsia="Times New Roman" w:hAnsi="Times New Roman"/>
          <w:sz w:val="24"/>
          <w:szCs w:val="24"/>
          <w:lang w:eastAsia="et-EE"/>
        </w:rPr>
        <w:t>Arusaam</w:t>
      </w:r>
      <w:r w:rsidR="00E213DF">
        <w:rPr>
          <w:rFonts w:ascii="Times New Roman" w:eastAsia="Times New Roman" w:hAnsi="Times New Roman"/>
          <w:sz w:val="24"/>
          <w:szCs w:val="24"/>
          <w:lang w:eastAsia="et-EE"/>
        </w:rPr>
        <w:t>a</w:t>
      </w:r>
      <w:r w:rsidR="00003556">
        <w:rPr>
          <w:rFonts w:ascii="Times New Roman" w:eastAsia="Times New Roman" w:hAnsi="Times New Roman"/>
          <w:sz w:val="24"/>
          <w:szCs w:val="24"/>
          <w:lang w:eastAsia="et-EE"/>
        </w:rPr>
        <w:t>tuste välistamiseks teeme ettepaneku, et e</w:t>
      </w:r>
      <w:r>
        <w:rPr>
          <w:rFonts w:ascii="Times New Roman" w:eastAsia="Times New Roman" w:hAnsi="Times New Roman"/>
          <w:sz w:val="24"/>
          <w:szCs w:val="24"/>
          <w:lang w:eastAsia="et-EE"/>
        </w:rPr>
        <w:t xml:space="preserve">elnõu </w:t>
      </w:r>
      <w:r w:rsidR="00003556">
        <w:rPr>
          <w:rFonts w:ascii="Times New Roman" w:eastAsia="Times New Roman" w:hAnsi="Times New Roman"/>
          <w:sz w:val="24"/>
          <w:szCs w:val="24"/>
          <w:lang w:eastAsia="et-EE"/>
        </w:rPr>
        <w:t>paneks</w:t>
      </w:r>
      <w:r>
        <w:rPr>
          <w:rFonts w:ascii="Times New Roman" w:eastAsia="Times New Roman" w:hAnsi="Times New Roman"/>
          <w:sz w:val="24"/>
          <w:szCs w:val="24"/>
          <w:lang w:eastAsia="et-EE"/>
        </w:rPr>
        <w:t xml:space="preserve"> sissenõudjale kohustus</w:t>
      </w:r>
      <w:r w:rsidR="00003556">
        <w:rPr>
          <w:rFonts w:ascii="Times New Roman" w:eastAsia="Times New Roman" w:hAnsi="Times New Roman"/>
          <w:sz w:val="24"/>
          <w:szCs w:val="24"/>
          <w:lang w:eastAsia="et-EE"/>
        </w:rPr>
        <w:t>e</w:t>
      </w:r>
      <w:r>
        <w:rPr>
          <w:rFonts w:ascii="Times New Roman" w:eastAsia="Times New Roman" w:hAnsi="Times New Roman"/>
          <w:sz w:val="24"/>
          <w:szCs w:val="24"/>
          <w:lang w:eastAsia="et-EE"/>
        </w:rPr>
        <w:t xml:space="preserve"> täpsustada </w:t>
      </w:r>
      <w:r w:rsidR="00003556">
        <w:rPr>
          <w:rFonts w:ascii="Times New Roman" w:eastAsia="Times New Roman" w:hAnsi="Times New Roman"/>
          <w:sz w:val="24"/>
          <w:szCs w:val="24"/>
          <w:lang w:eastAsia="et-EE"/>
        </w:rPr>
        <w:t xml:space="preserve">maksekäsu alusel täitmisele antud </w:t>
      </w:r>
      <w:r>
        <w:rPr>
          <w:rFonts w:ascii="Times New Roman" w:eastAsia="Times New Roman" w:hAnsi="Times New Roman"/>
          <w:sz w:val="24"/>
          <w:szCs w:val="24"/>
          <w:lang w:eastAsia="et-EE"/>
        </w:rPr>
        <w:t>nõude päritolu.</w:t>
      </w:r>
      <w:r w:rsidR="00003556">
        <w:rPr>
          <w:rFonts w:ascii="Times New Roman" w:eastAsia="Times New Roman" w:hAnsi="Times New Roman"/>
          <w:sz w:val="24"/>
          <w:szCs w:val="24"/>
          <w:lang w:eastAsia="et-EE"/>
        </w:rPr>
        <w:t xml:space="preserve"> Arvestades, et täitemenetlus on formaalne menetlus, kus kohtutäituril on kaalutlusõigus vaid seadusega piiritletud juhtudel ja ulatuses, tuleks eelnõu täiendada ka regulatsiooniga juhuks, kus sissenõudja ei anna kohtutäiturile nõude päritolu kohta teavet Sellisel juhul võiks nõude lugeda tarbijakrediidilepingust tulenenud nõudeks. </w:t>
      </w:r>
    </w:p>
    <w:p w14:paraId="62D92525" w14:textId="77777777" w:rsidR="000E170A" w:rsidRDefault="000E170A" w:rsidP="00486D62">
      <w:pPr>
        <w:spacing w:after="0" w:line="240" w:lineRule="auto"/>
        <w:jc w:val="both"/>
        <w:rPr>
          <w:rFonts w:ascii="Times New Roman" w:eastAsia="Times New Roman" w:hAnsi="Times New Roman"/>
          <w:sz w:val="24"/>
          <w:szCs w:val="24"/>
          <w:lang w:eastAsia="et-EE"/>
        </w:rPr>
      </w:pPr>
    </w:p>
    <w:p w14:paraId="6FBC4C59" w14:textId="7459F167" w:rsidR="00003556" w:rsidRDefault="000E170A" w:rsidP="00486D62">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 xml:space="preserve">Teeme ettepaneku, et eelnõu jõustumise järgselt </w:t>
      </w:r>
      <w:r w:rsidR="008B6C9F">
        <w:rPr>
          <w:rFonts w:ascii="Times New Roman" w:eastAsia="Times New Roman" w:hAnsi="Times New Roman"/>
          <w:sz w:val="24"/>
          <w:szCs w:val="24"/>
          <w:lang w:eastAsia="et-EE"/>
        </w:rPr>
        <w:t>tehakse</w:t>
      </w:r>
      <w:r>
        <w:rPr>
          <w:rFonts w:ascii="Times New Roman" w:eastAsia="Times New Roman" w:hAnsi="Times New Roman"/>
          <w:sz w:val="24"/>
          <w:szCs w:val="24"/>
          <w:lang w:eastAsia="et-EE"/>
        </w:rPr>
        <w:t xml:space="preserve"> kohtulahendite resolutiivosas </w:t>
      </w:r>
      <w:r w:rsidR="00E213DF">
        <w:rPr>
          <w:rFonts w:ascii="Times New Roman" w:eastAsia="Times New Roman" w:hAnsi="Times New Roman"/>
          <w:sz w:val="24"/>
          <w:szCs w:val="24"/>
          <w:lang w:eastAsia="et-EE"/>
        </w:rPr>
        <w:t xml:space="preserve">märge, kas </w:t>
      </w:r>
      <w:r>
        <w:rPr>
          <w:rFonts w:ascii="Times New Roman" w:eastAsia="Times New Roman" w:hAnsi="Times New Roman"/>
          <w:sz w:val="24"/>
          <w:szCs w:val="24"/>
          <w:lang w:eastAsia="et-EE"/>
        </w:rPr>
        <w:t xml:space="preserve">lahend </w:t>
      </w:r>
      <w:r w:rsidR="00E213DF">
        <w:rPr>
          <w:rFonts w:ascii="Times New Roman" w:eastAsia="Times New Roman" w:hAnsi="Times New Roman"/>
          <w:sz w:val="24"/>
          <w:szCs w:val="24"/>
          <w:lang w:eastAsia="et-EE"/>
        </w:rPr>
        <w:t xml:space="preserve">on või ei ole </w:t>
      </w:r>
      <w:r>
        <w:rPr>
          <w:rFonts w:ascii="Times New Roman" w:eastAsia="Times New Roman" w:hAnsi="Times New Roman"/>
          <w:sz w:val="24"/>
          <w:szCs w:val="24"/>
          <w:lang w:eastAsia="et-EE"/>
        </w:rPr>
        <w:t xml:space="preserve">tehtud </w:t>
      </w:r>
      <w:r w:rsidR="00E213DF">
        <w:rPr>
          <w:rFonts w:ascii="Times New Roman" w:eastAsia="Times New Roman" w:hAnsi="Times New Roman"/>
          <w:sz w:val="24"/>
          <w:szCs w:val="24"/>
          <w:lang w:eastAsia="et-EE"/>
        </w:rPr>
        <w:t>tarbijakrediidi</w:t>
      </w:r>
      <w:r>
        <w:rPr>
          <w:rFonts w:ascii="Times New Roman" w:eastAsia="Times New Roman" w:hAnsi="Times New Roman"/>
          <w:sz w:val="24"/>
          <w:szCs w:val="24"/>
          <w:lang w:eastAsia="et-EE"/>
        </w:rPr>
        <w:t xml:space="preserve">lepingust tuleneva </w:t>
      </w:r>
      <w:r w:rsidR="00E213DF">
        <w:rPr>
          <w:rFonts w:ascii="Times New Roman" w:eastAsia="Times New Roman" w:hAnsi="Times New Roman"/>
          <w:sz w:val="24"/>
          <w:szCs w:val="24"/>
          <w:lang w:eastAsia="et-EE"/>
        </w:rPr>
        <w:t>nõude</w:t>
      </w:r>
      <w:r>
        <w:rPr>
          <w:rFonts w:ascii="Times New Roman" w:eastAsia="Times New Roman" w:hAnsi="Times New Roman"/>
          <w:sz w:val="24"/>
          <w:szCs w:val="24"/>
          <w:lang w:eastAsia="et-EE"/>
        </w:rPr>
        <w:t xml:space="preserve"> kohta</w:t>
      </w:r>
      <w:r w:rsidR="00E213DF">
        <w:rPr>
          <w:rFonts w:ascii="Times New Roman" w:eastAsia="Times New Roman" w:hAnsi="Times New Roman"/>
          <w:sz w:val="24"/>
          <w:szCs w:val="24"/>
          <w:lang w:eastAsia="et-EE"/>
        </w:rPr>
        <w:t>.</w:t>
      </w:r>
    </w:p>
    <w:p w14:paraId="3CFDA7A0" w14:textId="77777777" w:rsidR="000E170A" w:rsidRDefault="000E170A" w:rsidP="00486D62">
      <w:pPr>
        <w:spacing w:after="0" w:line="240" w:lineRule="auto"/>
        <w:jc w:val="both"/>
        <w:rPr>
          <w:rFonts w:ascii="Times New Roman" w:eastAsia="Times New Roman" w:hAnsi="Times New Roman"/>
          <w:sz w:val="24"/>
          <w:szCs w:val="24"/>
          <w:lang w:eastAsia="et-EE"/>
        </w:rPr>
      </w:pPr>
    </w:p>
    <w:p w14:paraId="4DC69666" w14:textId="20FA4A35" w:rsidR="00003556" w:rsidRDefault="00003556" w:rsidP="00486D62">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 xml:space="preserve">Arvestades, et füüsilisest isikust võlgnikud (tarbijad) on valdavalt õiguskauged inimesed, teeme kehtivast õigusest parema arusaamise eesmärgil ettepaneku lisada TMS § 221 juurde ka need sätted, mis praegu on kavandatud eelnõu § 4 punkriga 2 </w:t>
      </w:r>
      <w:proofErr w:type="spellStart"/>
      <w:r w:rsidRPr="00003556">
        <w:rPr>
          <w:rFonts w:ascii="Times New Roman" w:eastAsia="Times New Roman" w:hAnsi="Times New Roman"/>
          <w:sz w:val="24"/>
          <w:szCs w:val="24"/>
          <w:lang w:eastAsia="et-EE"/>
        </w:rPr>
        <w:t>TsMSRS</w:t>
      </w:r>
      <w:proofErr w:type="spellEnd"/>
      <w:r>
        <w:rPr>
          <w:rFonts w:ascii="Times New Roman" w:eastAsia="Times New Roman" w:hAnsi="Times New Roman"/>
          <w:sz w:val="24"/>
          <w:szCs w:val="24"/>
          <w:lang w:eastAsia="et-EE"/>
        </w:rPr>
        <w:t xml:space="preserve"> §-i 11</w:t>
      </w:r>
      <w:r w:rsidRPr="00003556">
        <w:rPr>
          <w:rFonts w:ascii="Times New Roman" w:eastAsia="Times New Roman" w:hAnsi="Times New Roman"/>
          <w:sz w:val="24"/>
          <w:szCs w:val="24"/>
          <w:vertAlign w:val="superscript"/>
          <w:lang w:eastAsia="et-EE"/>
        </w:rPr>
        <w:t>8</w:t>
      </w:r>
      <w:r>
        <w:rPr>
          <w:rFonts w:ascii="Times New Roman" w:eastAsia="Times New Roman" w:hAnsi="Times New Roman"/>
          <w:sz w:val="24"/>
          <w:szCs w:val="24"/>
          <w:lang w:eastAsia="et-EE"/>
        </w:rPr>
        <w:t>.</w:t>
      </w:r>
    </w:p>
    <w:p w14:paraId="63DE080E" w14:textId="1120F1AD" w:rsidR="00175ABD" w:rsidRPr="000F5F60" w:rsidRDefault="006D35A7" w:rsidP="00486D62">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t xml:space="preserve"> </w:t>
      </w:r>
    </w:p>
    <w:p w14:paraId="6AD9560A" w14:textId="1BAE1162" w:rsidR="002C407C" w:rsidRDefault="002C407C"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Lugupidamisega</w:t>
      </w:r>
    </w:p>
    <w:p w14:paraId="7FDD8E33" w14:textId="77777777" w:rsidR="00B245EA" w:rsidRDefault="00B245EA" w:rsidP="00486D62">
      <w:pPr>
        <w:pStyle w:val="Vahedeta"/>
        <w:jc w:val="both"/>
        <w:rPr>
          <w:rFonts w:ascii="Times New Roman" w:eastAsiaTheme="minorHAnsi" w:hAnsi="Times New Roman"/>
          <w:sz w:val="24"/>
          <w:szCs w:val="24"/>
        </w:rPr>
      </w:pPr>
    </w:p>
    <w:p w14:paraId="2982D7AE" w14:textId="2157716F" w:rsidR="002C407C" w:rsidRDefault="002C407C"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/allkirjastatud digitaalselt/</w:t>
      </w:r>
    </w:p>
    <w:p w14:paraId="32A776F5" w14:textId="463E7D67" w:rsidR="002C407C" w:rsidRDefault="002B2CE5"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Maarja Roht</w:t>
      </w:r>
    </w:p>
    <w:p w14:paraId="187371B0" w14:textId="1BCBF3CE" w:rsidR="002C407C" w:rsidRDefault="002C407C"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Koja esimees</w:t>
      </w:r>
    </w:p>
    <w:p w14:paraId="0A4647CC" w14:textId="25178314" w:rsidR="002C407C" w:rsidRDefault="002C407C" w:rsidP="00486D62">
      <w:pPr>
        <w:pStyle w:val="Vahedeta"/>
        <w:jc w:val="both"/>
        <w:rPr>
          <w:rFonts w:ascii="Times New Roman" w:eastAsiaTheme="minorHAnsi" w:hAnsi="Times New Roman"/>
          <w:sz w:val="24"/>
          <w:szCs w:val="24"/>
        </w:rPr>
      </w:pPr>
    </w:p>
    <w:p w14:paraId="120C6F82" w14:textId="77777777" w:rsidR="00D6577D" w:rsidRDefault="00D6577D" w:rsidP="00486D62">
      <w:pPr>
        <w:pStyle w:val="Vahedeta"/>
        <w:jc w:val="both"/>
        <w:rPr>
          <w:rFonts w:ascii="Times New Roman" w:eastAsiaTheme="minorHAnsi" w:hAnsi="Times New Roman"/>
          <w:sz w:val="24"/>
          <w:szCs w:val="24"/>
        </w:rPr>
      </w:pPr>
    </w:p>
    <w:p w14:paraId="45B5071F" w14:textId="18A29132" w:rsidR="00B85C12" w:rsidRDefault="00B85C12"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 xml:space="preserve">Jaan Lõõnik, </w:t>
      </w:r>
      <w:hyperlink r:id="rId9" w:history="1">
        <w:r w:rsidRPr="00CB59A3">
          <w:rPr>
            <w:rStyle w:val="Hperlink"/>
            <w:rFonts w:ascii="Times New Roman" w:eastAsiaTheme="minorHAnsi" w:hAnsi="Times New Roman"/>
            <w:sz w:val="24"/>
            <w:szCs w:val="24"/>
          </w:rPr>
          <w:t>jaan.loonik@kpkoda.ee</w:t>
        </w:r>
      </w:hyperlink>
      <w:r>
        <w:rPr>
          <w:rFonts w:ascii="Times New Roman" w:eastAsiaTheme="minorHAnsi" w:hAnsi="Times New Roman"/>
          <w:sz w:val="24"/>
          <w:szCs w:val="24"/>
        </w:rPr>
        <w:t>, 6464619</w:t>
      </w:r>
    </w:p>
    <w:p w14:paraId="6CBC6CEF" w14:textId="77777777" w:rsidR="002C407C" w:rsidRDefault="002C407C" w:rsidP="00486D62">
      <w:pPr>
        <w:pStyle w:val="Vahedeta"/>
        <w:jc w:val="both"/>
        <w:rPr>
          <w:rFonts w:ascii="Times New Roman" w:eastAsiaTheme="minorHAnsi" w:hAnsi="Times New Roman"/>
          <w:sz w:val="24"/>
          <w:szCs w:val="24"/>
        </w:rPr>
      </w:pPr>
    </w:p>
    <w:p w14:paraId="381AE277" w14:textId="77777777" w:rsidR="004D75A8" w:rsidRPr="00175ABD" w:rsidRDefault="004D75A8" w:rsidP="00486D62">
      <w:pPr>
        <w:jc w:val="both"/>
      </w:pPr>
    </w:p>
    <w:sectPr w:rsidR="004D75A8" w:rsidRPr="00175ABD" w:rsidSect="00FF40CA">
      <w:footerReference w:type="default" r:id="rId10"/>
      <w:headerReference w:type="first" r:id="rId11"/>
      <w:footerReference w:type="first" r:id="rId12"/>
      <w:pgSz w:w="11906" w:h="16838"/>
      <w:pgMar w:top="851" w:right="1558" w:bottom="1644" w:left="1701"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780BF" w14:textId="77777777" w:rsidR="006F435C" w:rsidRDefault="006F435C">
      <w:r>
        <w:separator/>
      </w:r>
    </w:p>
  </w:endnote>
  <w:endnote w:type="continuationSeparator" w:id="0">
    <w:p w14:paraId="35FC2B6B" w14:textId="77777777" w:rsidR="006F435C" w:rsidRDefault="006F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4"/>
        <w:szCs w:val="24"/>
      </w:rPr>
      <w:id w:val="-1557004699"/>
      <w:docPartObj>
        <w:docPartGallery w:val="Page Numbers (Bottom of Page)"/>
        <w:docPartUnique/>
      </w:docPartObj>
    </w:sdtPr>
    <w:sdtContent>
      <w:p w14:paraId="174D2EF3" w14:textId="77777777" w:rsidR="0042142C" w:rsidRPr="005C5FC4" w:rsidRDefault="0042142C">
        <w:pPr>
          <w:pStyle w:val="Jalus"/>
          <w:jc w:val="right"/>
          <w:rPr>
            <w:rFonts w:ascii="Times New Roman" w:hAnsi="Times New Roman"/>
            <w:sz w:val="24"/>
            <w:szCs w:val="24"/>
          </w:rPr>
        </w:pPr>
        <w:r w:rsidRPr="005C5FC4">
          <w:rPr>
            <w:rFonts w:ascii="Times New Roman" w:hAnsi="Times New Roman"/>
            <w:sz w:val="24"/>
            <w:szCs w:val="24"/>
          </w:rPr>
          <w:fldChar w:fldCharType="begin"/>
        </w:r>
        <w:r w:rsidRPr="005C5FC4">
          <w:rPr>
            <w:rFonts w:ascii="Times New Roman" w:hAnsi="Times New Roman"/>
            <w:sz w:val="24"/>
            <w:szCs w:val="24"/>
          </w:rPr>
          <w:instrText>PAGE   \* MERGEFORMAT</w:instrText>
        </w:r>
        <w:r w:rsidRPr="005C5FC4">
          <w:rPr>
            <w:rFonts w:ascii="Times New Roman" w:hAnsi="Times New Roman"/>
            <w:sz w:val="24"/>
            <w:szCs w:val="24"/>
          </w:rPr>
          <w:fldChar w:fldCharType="separate"/>
        </w:r>
        <w:r w:rsidRPr="005C5FC4">
          <w:rPr>
            <w:rFonts w:ascii="Times New Roman" w:hAnsi="Times New Roman"/>
            <w:noProof/>
            <w:sz w:val="24"/>
            <w:szCs w:val="24"/>
          </w:rPr>
          <w:t>2</w:t>
        </w:r>
        <w:r w:rsidRPr="005C5FC4">
          <w:rPr>
            <w:rFonts w:ascii="Times New Roman" w:hAnsi="Times New Roman"/>
            <w:sz w:val="24"/>
            <w:szCs w:val="24"/>
          </w:rPr>
          <w:fldChar w:fldCharType="end"/>
        </w:r>
      </w:p>
    </w:sdtContent>
  </w:sdt>
  <w:p w14:paraId="070EE8A9" w14:textId="77777777" w:rsidR="00B342C8" w:rsidRDefault="00B342C8">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C8E38" w14:textId="77777777" w:rsidR="00753822" w:rsidRPr="00E83D57" w:rsidRDefault="00753822" w:rsidP="00E83D57">
    <w:pPr>
      <w:pStyle w:val="Jalus"/>
      <w:tabs>
        <w:tab w:val="clear" w:pos="4153"/>
        <w:tab w:val="clear" w:pos="8306"/>
        <w:tab w:val="left" w:pos="3296"/>
      </w:tabs>
      <w:spacing w:after="0"/>
      <w:rPr>
        <w:color w:val="000000" w:themeColor="text1"/>
      </w:rPr>
    </w:pPr>
    <w:r w:rsidRPr="00E83D57">
      <w:rPr>
        <w:rFonts w:asciiTheme="minorHAnsi" w:hAnsiTheme="minorHAnsi" w:cstheme="minorHAnsi"/>
        <w:color w:val="000000" w:themeColor="text1"/>
        <w:sz w:val="20"/>
        <w:szCs w:val="20"/>
      </w:rPr>
      <w:t>Registrikood: 74002523</w:t>
    </w:r>
    <w:r w:rsidR="00E83D57">
      <w:rPr>
        <w:rFonts w:asciiTheme="minorHAnsi" w:hAnsiTheme="minorHAnsi" w:cstheme="minorHAnsi"/>
        <w:color w:val="000000" w:themeColor="text1"/>
        <w:sz w:val="20"/>
        <w:szCs w:val="20"/>
      </w:rPr>
      <w:tab/>
    </w:r>
    <w:r w:rsidRPr="00E83D57">
      <w:rPr>
        <w:rFonts w:asciiTheme="minorHAnsi" w:hAnsiTheme="minorHAnsi" w:cstheme="minorHAnsi"/>
        <w:color w:val="000000" w:themeColor="text1"/>
        <w:sz w:val="20"/>
        <w:szCs w:val="20"/>
      </w:rPr>
      <w:br/>
    </w:r>
    <w:r w:rsidRPr="00E83D57">
      <w:rPr>
        <w:color w:val="000000" w:themeColor="text1"/>
      </w:rPr>
      <w:ptab w:relativeTo="margin" w:alignment="right" w:leader="underscore"/>
    </w:r>
    <w:r w:rsidRPr="00E83D57">
      <w:rPr>
        <w:color w:val="000000" w:themeColor="text1"/>
      </w:rPr>
      <w:ptab w:relativeTo="margin" w:alignment="right" w:leader="none"/>
    </w:r>
  </w:p>
  <w:p w14:paraId="1F38A594" w14:textId="76CC8BD8" w:rsidR="00753822" w:rsidRPr="00E83D57" w:rsidRDefault="002B2CE5" w:rsidP="00753822">
    <w:pPr>
      <w:pStyle w:val="Jalus"/>
      <w:spacing w:after="0" w:line="240" w:lineRule="auto"/>
      <w:rPr>
        <w:color w:val="000000" w:themeColor="text1"/>
      </w:rPr>
    </w:pPr>
    <w:r>
      <w:rPr>
        <w:color w:val="000000" w:themeColor="text1"/>
      </w:rPr>
      <w:t>Roosikrantsi 8b</w:t>
    </w:r>
    <w:r w:rsidR="00753822" w:rsidRPr="00E83D57">
      <w:rPr>
        <w:color w:val="000000" w:themeColor="text1"/>
      </w:rPr>
      <w:t>,                 tel</w:t>
    </w:r>
    <w:r w:rsidR="00E83D57" w:rsidRPr="00E83D57">
      <w:rPr>
        <w:color w:val="000000" w:themeColor="text1"/>
      </w:rPr>
      <w:t xml:space="preserve"> </w:t>
    </w:r>
    <w:r w:rsidR="00753822" w:rsidRPr="00E83D57">
      <w:rPr>
        <w:color w:val="000000" w:themeColor="text1"/>
      </w:rPr>
      <w:t>646 3773</w:t>
    </w:r>
    <w:r w:rsidR="00E83D57" w:rsidRPr="00E83D57">
      <w:rPr>
        <w:color w:val="000000" w:themeColor="text1"/>
      </w:rPr>
      <w:t xml:space="preserve"> </w:t>
    </w:r>
    <w:r w:rsidR="00E83D57" w:rsidRPr="00E83D57">
      <w:rPr>
        <w:color w:val="000000" w:themeColor="text1"/>
      </w:rPr>
      <w:tab/>
    </w:r>
    <w:r w:rsidR="00753822" w:rsidRPr="00E83D57">
      <w:rPr>
        <w:color w:val="000000" w:themeColor="text1"/>
      </w:rPr>
      <w:t xml:space="preserve"> </w:t>
    </w:r>
    <w:hyperlink r:id="rId1" w:history="1">
      <w:r w:rsidR="00753822" w:rsidRPr="00E83D57">
        <w:rPr>
          <w:rStyle w:val="Hperlink"/>
          <w:color w:val="000000" w:themeColor="text1"/>
        </w:rPr>
        <w:t>info@kpkoda.ee</w:t>
      </w:r>
    </w:hyperlink>
    <w:r w:rsidR="00753822" w:rsidRPr="00E83D57">
      <w:rPr>
        <w:color w:val="000000" w:themeColor="text1"/>
      </w:rPr>
      <w:t xml:space="preserve">         </w:t>
    </w:r>
    <w:r w:rsidR="00E83D57" w:rsidRPr="00E83D57">
      <w:rPr>
        <w:color w:val="000000" w:themeColor="text1"/>
      </w:rPr>
      <w:t xml:space="preserve">     </w:t>
    </w:r>
    <w:r w:rsidR="00E83D57">
      <w:rPr>
        <w:color w:val="000000" w:themeColor="text1"/>
      </w:rPr>
      <w:t xml:space="preserve">  </w:t>
    </w:r>
    <w:r w:rsidR="00753822" w:rsidRPr="00E83D57">
      <w:rPr>
        <w:color w:val="000000" w:themeColor="text1"/>
      </w:rPr>
      <w:t>SEB pank</w:t>
    </w:r>
  </w:p>
  <w:p w14:paraId="5B34F12F" w14:textId="25FF597F" w:rsidR="004D75A8" w:rsidRDefault="00E83D57" w:rsidP="00753822">
    <w:pPr>
      <w:pStyle w:val="Jalus"/>
      <w:spacing w:after="0" w:line="240" w:lineRule="auto"/>
      <w:rPr>
        <w:color w:val="000000" w:themeColor="text1"/>
      </w:rPr>
    </w:pPr>
    <w:r w:rsidRPr="00E83D57">
      <w:rPr>
        <w:color w:val="000000" w:themeColor="text1"/>
      </w:rPr>
      <w:t>1011</w:t>
    </w:r>
    <w:r w:rsidR="002B2CE5">
      <w:rPr>
        <w:color w:val="000000" w:themeColor="text1"/>
      </w:rPr>
      <w:t>9</w:t>
    </w:r>
    <w:r w:rsidRPr="00E83D57">
      <w:rPr>
        <w:color w:val="000000" w:themeColor="text1"/>
      </w:rPr>
      <w:t xml:space="preserve"> Tallinn</w:t>
    </w:r>
    <w:r w:rsidRPr="00E83D57">
      <w:rPr>
        <w:color w:val="000000" w:themeColor="text1"/>
      </w:rPr>
      <w:tab/>
    </w:r>
    <w:r w:rsidR="00753822" w:rsidRPr="00E83D57">
      <w:rPr>
        <w:color w:val="000000" w:themeColor="text1"/>
      </w:rPr>
      <w:tab/>
      <w:t xml:space="preserve">       </w:t>
    </w:r>
    <w:r>
      <w:rPr>
        <w:color w:val="000000" w:themeColor="text1"/>
      </w:rPr>
      <w:t xml:space="preserve">   </w:t>
    </w:r>
    <w:r w:rsidR="00753822" w:rsidRPr="00E83D57">
      <w:rPr>
        <w:color w:val="000000" w:themeColor="text1"/>
      </w:rPr>
      <w:t xml:space="preserve">a/a </w:t>
    </w:r>
    <w:r>
      <w:rPr>
        <w:color w:val="000000" w:themeColor="text1"/>
      </w:rPr>
      <w:t>EE</w:t>
    </w:r>
    <w:r w:rsidRPr="00E83D57">
      <w:rPr>
        <w:color w:val="000000" w:themeColor="text1"/>
      </w:rPr>
      <w:t>651010220111133018</w:t>
    </w:r>
  </w:p>
  <w:p w14:paraId="191590C9" w14:textId="77777777" w:rsidR="00E83D57" w:rsidRPr="00E83D57" w:rsidRDefault="00E83D57" w:rsidP="00753822">
    <w:pPr>
      <w:pStyle w:val="Jalus"/>
      <w:spacing w:after="0" w:line="240" w:lineRule="auto"/>
      <w:rPr>
        <w:color w:val="000000" w:themeColor="text1"/>
      </w:rPr>
    </w:pPr>
  </w:p>
  <w:p w14:paraId="6B603A65" w14:textId="77777777" w:rsidR="004D75A8" w:rsidRDefault="004D75A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C6208" w14:textId="77777777" w:rsidR="006F435C" w:rsidRDefault="006F435C">
      <w:r>
        <w:separator/>
      </w:r>
    </w:p>
  </w:footnote>
  <w:footnote w:type="continuationSeparator" w:id="0">
    <w:p w14:paraId="59F8F92A" w14:textId="77777777" w:rsidR="006F435C" w:rsidRDefault="006F4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AB3E7" w14:textId="77777777" w:rsidR="00B342C8" w:rsidRDefault="008A1679" w:rsidP="008A1679">
    <w:pPr>
      <w:pStyle w:val="Pis"/>
      <w:jc w:val="center"/>
      <w:rPr>
        <w:lang w:val="fi-FI"/>
      </w:rPr>
    </w:pPr>
    <w:r>
      <w:rPr>
        <w:noProof/>
        <w:lang w:val="fi-FI"/>
      </w:rPr>
      <w:drawing>
        <wp:inline distT="0" distB="0" distL="0" distR="0" wp14:anchorId="08C8F0A3" wp14:editId="1FC459FC">
          <wp:extent cx="4513322" cy="119026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0461" cy="12211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94E33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5E97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8A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AA11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EC4D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E0EE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3EA2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16BB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2272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B434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67205"/>
    <w:multiLevelType w:val="hybridMultilevel"/>
    <w:tmpl w:val="4A52BE24"/>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0E7E283B"/>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2" w15:restartNumberingAfterBreak="0">
    <w:nsid w:val="14081B36"/>
    <w:multiLevelType w:val="hybridMultilevel"/>
    <w:tmpl w:val="36F605C4"/>
    <w:lvl w:ilvl="0" w:tplc="7CA4187E">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44E1E64"/>
    <w:multiLevelType w:val="hybridMultilevel"/>
    <w:tmpl w:val="65EA26F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15FB7962"/>
    <w:multiLevelType w:val="hybridMultilevel"/>
    <w:tmpl w:val="40C8B7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1865139E"/>
    <w:multiLevelType w:val="hybridMultilevel"/>
    <w:tmpl w:val="A2BCA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1EB83CCC"/>
    <w:multiLevelType w:val="hybridMultilevel"/>
    <w:tmpl w:val="AA98167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9EF6D61"/>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8" w15:restartNumberingAfterBreak="0">
    <w:nsid w:val="2A1C1EA8"/>
    <w:multiLevelType w:val="hybridMultilevel"/>
    <w:tmpl w:val="534AA70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2A6D4D39"/>
    <w:multiLevelType w:val="hybridMultilevel"/>
    <w:tmpl w:val="ED74FC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2BA75666"/>
    <w:multiLevelType w:val="hybridMultilevel"/>
    <w:tmpl w:val="F6607F34"/>
    <w:lvl w:ilvl="0" w:tplc="49F21F24">
      <w:start w:val="1"/>
      <w:numFmt w:val="decimal"/>
      <w:lvlText w:val="%1."/>
      <w:lvlJc w:val="left"/>
      <w:pPr>
        <w:ind w:left="765" w:hanging="765"/>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2DD916E2"/>
    <w:multiLevelType w:val="hybridMultilevel"/>
    <w:tmpl w:val="1012FC3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6310610"/>
    <w:multiLevelType w:val="hybridMultilevel"/>
    <w:tmpl w:val="B15CCA52"/>
    <w:lvl w:ilvl="0" w:tplc="336C3376">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CE9434C"/>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4" w15:restartNumberingAfterBreak="0">
    <w:nsid w:val="4FAC34FE"/>
    <w:multiLevelType w:val="hybridMultilevel"/>
    <w:tmpl w:val="5FBE74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04531B5"/>
    <w:multiLevelType w:val="hybridMultilevel"/>
    <w:tmpl w:val="62FCE3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A3D0FF0"/>
    <w:multiLevelType w:val="hybridMultilevel"/>
    <w:tmpl w:val="4118A1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62214633"/>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8" w15:restartNumberingAfterBreak="0">
    <w:nsid w:val="649B5C45"/>
    <w:multiLevelType w:val="hybridMultilevel"/>
    <w:tmpl w:val="F98E88FE"/>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7FA93F9A"/>
    <w:multiLevelType w:val="hybridMultilevel"/>
    <w:tmpl w:val="516E69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048946297">
    <w:abstractNumId w:val="8"/>
  </w:num>
  <w:num w:numId="2" w16cid:durableId="101847461">
    <w:abstractNumId w:val="3"/>
  </w:num>
  <w:num w:numId="3" w16cid:durableId="693111816">
    <w:abstractNumId w:val="2"/>
  </w:num>
  <w:num w:numId="4" w16cid:durableId="1249774644">
    <w:abstractNumId w:val="1"/>
  </w:num>
  <w:num w:numId="5" w16cid:durableId="1243682249">
    <w:abstractNumId w:val="0"/>
  </w:num>
  <w:num w:numId="6" w16cid:durableId="1491798863">
    <w:abstractNumId w:val="9"/>
  </w:num>
  <w:num w:numId="7" w16cid:durableId="578757015">
    <w:abstractNumId w:val="7"/>
  </w:num>
  <w:num w:numId="8" w16cid:durableId="581842146">
    <w:abstractNumId w:val="6"/>
  </w:num>
  <w:num w:numId="9" w16cid:durableId="344019184">
    <w:abstractNumId w:val="5"/>
  </w:num>
  <w:num w:numId="10" w16cid:durableId="1734499736">
    <w:abstractNumId w:val="4"/>
  </w:num>
  <w:num w:numId="11" w16cid:durableId="11778855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4941397">
    <w:abstractNumId w:val="23"/>
  </w:num>
  <w:num w:numId="13" w16cid:durableId="1328435089">
    <w:abstractNumId w:val="27"/>
  </w:num>
  <w:num w:numId="14" w16cid:durableId="938830966">
    <w:abstractNumId w:val="11"/>
  </w:num>
  <w:num w:numId="15" w16cid:durableId="1557664134">
    <w:abstractNumId w:val="17"/>
  </w:num>
  <w:num w:numId="16" w16cid:durableId="538058046">
    <w:abstractNumId w:val="20"/>
  </w:num>
  <w:num w:numId="17" w16cid:durableId="1585266205">
    <w:abstractNumId w:val="28"/>
  </w:num>
  <w:num w:numId="18" w16cid:durableId="1586962684">
    <w:abstractNumId w:val="19"/>
  </w:num>
  <w:num w:numId="19" w16cid:durableId="408236974">
    <w:abstractNumId w:val="24"/>
  </w:num>
  <w:num w:numId="20" w16cid:durableId="268247208">
    <w:abstractNumId w:val="25"/>
  </w:num>
  <w:num w:numId="21" w16cid:durableId="14429630">
    <w:abstractNumId w:val="12"/>
  </w:num>
  <w:num w:numId="22" w16cid:durableId="1498225314">
    <w:abstractNumId w:val="22"/>
  </w:num>
  <w:num w:numId="23" w16cid:durableId="575096097">
    <w:abstractNumId w:val="21"/>
  </w:num>
  <w:num w:numId="24" w16cid:durableId="1981687121">
    <w:abstractNumId w:val="15"/>
  </w:num>
  <w:num w:numId="25" w16cid:durableId="138691383">
    <w:abstractNumId w:val="26"/>
  </w:num>
  <w:num w:numId="26" w16cid:durableId="944582873">
    <w:abstractNumId w:val="29"/>
  </w:num>
  <w:num w:numId="27" w16cid:durableId="1683848497">
    <w:abstractNumId w:val="14"/>
  </w:num>
  <w:num w:numId="28" w16cid:durableId="248081892">
    <w:abstractNumId w:val="10"/>
  </w:num>
  <w:num w:numId="29" w16cid:durableId="1080642529">
    <w:abstractNumId w:val="18"/>
  </w:num>
  <w:num w:numId="30" w16cid:durableId="757407437">
    <w:abstractNumId w:val="16"/>
  </w:num>
  <w:num w:numId="31" w16cid:durableId="6754984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38"/>
    <w:rsid w:val="000002B7"/>
    <w:rsid w:val="000005B2"/>
    <w:rsid w:val="00002391"/>
    <w:rsid w:val="00003556"/>
    <w:rsid w:val="00004C4D"/>
    <w:rsid w:val="00010838"/>
    <w:rsid w:val="00012A34"/>
    <w:rsid w:val="0001341E"/>
    <w:rsid w:val="00013F43"/>
    <w:rsid w:val="0001606E"/>
    <w:rsid w:val="00026D41"/>
    <w:rsid w:val="00030109"/>
    <w:rsid w:val="0003082F"/>
    <w:rsid w:val="0003088B"/>
    <w:rsid w:val="00032DA9"/>
    <w:rsid w:val="00035765"/>
    <w:rsid w:val="00036350"/>
    <w:rsid w:val="00037EFB"/>
    <w:rsid w:val="000417E0"/>
    <w:rsid w:val="00045B6F"/>
    <w:rsid w:val="00047CE1"/>
    <w:rsid w:val="00070608"/>
    <w:rsid w:val="000718A8"/>
    <w:rsid w:val="00080E3B"/>
    <w:rsid w:val="00086082"/>
    <w:rsid w:val="00095145"/>
    <w:rsid w:val="000A69B2"/>
    <w:rsid w:val="000B08F0"/>
    <w:rsid w:val="000B2CEB"/>
    <w:rsid w:val="000C13CB"/>
    <w:rsid w:val="000C39D9"/>
    <w:rsid w:val="000D2637"/>
    <w:rsid w:val="000D36BD"/>
    <w:rsid w:val="000D6C7D"/>
    <w:rsid w:val="000D6EF7"/>
    <w:rsid w:val="000E0E8E"/>
    <w:rsid w:val="000E10D5"/>
    <w:rsid w:val="000E170A"/>
    <w:rsid w:val="000F09BC"/>
    <w:rsid w:val="000F7AA6"/>
    <w:rsid w:val="00101064"/>
    <w:rsid w:val="00102AB7"/>
    <w:rsid w:val="001032F7"/>
    <w:rsid w:val="00106E39"/>
    <w:rsid w:val="001141CA"/>
    <w:rsid w:val="0013300C"/>
    <w:rsid w:val="00145F0B"/>
    <w:rsid w:val="00146A2A"/>
    <w:rsid w:val="00150C18"/>
    <w:rsid w:val="00166ED3"/>
    <w:rsid w:val="00172AF3"/>
    <w:rsid w:val="00175ABD"/>
    <w:rsid w:val="00176EC1"/>
    <w:rsid w:val="00184031"/>
    <w:rsid w:val="00185B65"/>
    <w:rsid w:val="00197016"/>
    <w:rsid w:val="001A672C"/>
    <w:rsid w:val="001B4D85"/>
    <w:rsid w:val="001C2A54"/>
    <w:rsid w:val="001C4B70"/>
    <w:rsid w:val="001D6ACF"/>
    <w:rsid w:val="001E088C"/>
    <w:rsid w:val="001E5DEC"/>
    <w:rsid w:val="001E7504"/>
    <w:rsid w:val="001E7FE9"/>
    <w:rsid w:val="001F4928"/>
    <w:rsid w:val="001F59F1"/>
    <w:rsid w:val="00207952"/>
    <w:rsid w:val="0021187C"/>
    <w:rsid w:val="002120E2"/>
    <w:rsid w:val="002124EB"/>
    <w:rsid w:val="00213156"/>
    <w:rsid w:val="00216C64"/>
    <w:rsid w:val="00234474"/>
    <w:rsid w:val="00244746"/>
    <w:rsid w:val="00245C3D"/>
    <w:rsid w:val="00261629"/>
    <w:rsid w:val="00266C46"/>
    <w:rsid w:val="002702D1"/>
    <w:rsid w:val="002716B0"/>
    <w:rsid w:val="00273FAF"/>
    <w:rsid w:val="00277BDD"/>
    <w:rsid w:val="0028575F"/>
    <w:rsid w:val="00290572"/>
    <w:rsid w:val="00292B8E"/>
    <w:rsid w:val="002B2CE5"/>
    <w:rsid w:val="002B58D1"/>
    <w:rsid w:val="002B7925"/>
    <w:rsid w:val="002C0E79"/>
    <w:rsid w:val="002C0FC0"/>
    <w:rsid w:val="002C1163"/>
    <w:rsid w:val="002C25EA"/>
    <w:rsid w:val="002C407C"/>
    <w:rsid w:val="002E16E7"/>
    <w:rsid w:val="002E451D"/>
    <w:rsid w:val="002F49CE"/>
    <w:rsid w:val="00314014"/>
    <w:rsid w:val="0032127B"/>
    <w:rsid w:val="00321DE3"/>
    <w:rsid w:val="00323BA6"/>
    <w:rsid w:val="00324F78"/>
    <w:rsid w:val="00331E47"/>
    <w:rsid w:val="00337A13"/>
    <w:rsid w:val="00352B22"/>
    <w:rsid w:val="003533A1"/>
    <w:rsid w:val="00354C79"/>
    <w:rsid w:val="00355532"/>
    <w:rsid w:val="00357A6C"/>
    <w:rsid w:val="00364E68"/>
    <w:rsid w:val="00365E53"/>
    <w:rsid w:val="00370BBC"/>
    <w:rsid w:val="00375D28"/>
    <w:rsid w:val="00380B5E"/>
    <w:rsid w:val="00381CD9"/>
    <w:rsid w:val="003828B7"/>
    <w:rsid w:val="0039667F"/>
    <w:rsid w:val="003A1DED"/>
    <w:rsid w:val="003A5557"/>
    <w:rsid w:val="003A6B63"/>
    <w:rsid w:val="003B1A5D"/>
    <w:rsid w:val="003B78E6"/>
    <w:rsid w:val="003C16C8"/>
    <w:rsid w:val="003E3374"/>
    <w:rsid w:val="003E3847"/>
    <w:rsid w:val="003E5E0A"/>
    <w:rsid w:val="003E781D"/>
    <w:rsid w:val="003F1F95"/>
    <w:rsid w:val="003F2707"/>
    <w:rsid w:val="003F41AD"/>
    <w:rsid w:val="003F49EB"/>
    <w:rsid w:val="003F79A2"/>
    <w:rsid w:val="00403E64"/>
    <w:rsid w:val="00404EB4"/>
    <w:rsid w:val="004069B1"/>
    <w:rsid w:val="004163AF"/>
    <w:rsid w:val="0042142C"/>
    <w:rsid w:val="00427729"/>
    <w:rsid w:val="0043234E"/>
    <w:rsid w:val="00437605"/>
    <w:rsid w:val="00440373"/>
    <w:rsid w:val="004420F5"/>
    <w:rsid w:val="00443538"/>
    <w:rsid w:val="0044354A"/>
    <w:rsid w:val="00445422"/>
    <w:rsid w:val="00451FD4"/>
    <w:rsid w:val="00452794"/>
    <w:rsid w:val="00454B9E"/>
    <w:rsid w:val="00457072"/>
    <w:rsid w:val="00457BD0"/>
    <w:rsid w:val="004625CB"/>
    <w:rsid w:val="00472724"/>
    <w:rsid w:val="00472C7C"/>
    <w:rsid w:val="00473D44"/>
    <w:rsid w:val="00476F3C"/>
    <w:rsid w:val="00480E1D"/>
    <w:rsid w:val="00486D62"/>
    <w:rsid w:val="00490371"/>
    <w:rsid w:val="00490A2B"/>
    <w:rsid w:val="00496608"/>
    <w:rsid w:val="00497DB4"/>
    <w:rsid w:val="004A2373"/>
    <w:rsid w:val="004A40A1"/>
    <w:rsid w:val="004A59C2"/>
    <w:rsid w:val="004B48DF"/>
    <w:rsid w:val="004C3BDB"/>
    <w:rsid w:val="004D0EC7"/>
    <w:rsid w:val="004D75A8"/>
    <w:rsid w:val="004E138F"/>
    <w:rsid w:val="004E5813"/>
    <w:rsid w:val="004E7C0E"/>
    <w:rsid w:val="004F163C"/>
    <w:rsid w:val="004F46D5"/>
    <w:rsid w:val="004F55FA"/>
    <w:rsid w:val="004F565F"/>
    <w:rsid w:val="0050476A"/>
    <w:rsid w:val="005059D5"/>
    <w:rsid w:val="0050779F"/>
    <w:rsid w:val="00511FDF"/>
    <w:rsid w:val="00514C83"/>
    <w:rsid w:val="00514CDC"/>
    <w:rsid w:val="005151D5"/>
    <w:rsid w:val="0051632F"/>
    <w:rsid w:val="00522D85"/>
    <w:rsid w:val="005309E9"/>
    <w:rsid w:val="00530AC9"/>
    <w:rsid w:val="00533582"/>
    <w:rsid w:val="00535F3A"/>
    <w:rsid w:val="00552C92"/>
    <w:rsid w:val="00553615"/>
    <w:rsid w:val="0056675B"/>
    <w:rsid w:val="00570105"/>
    <w:rsid w:val="005720FB"/>
    <w:rsid w:val="00580A90"/>
    <w:rsid w:val="0058771C"/>
    <w:rsid w:val="005903B2"/>
    <w:rsid w:val="00590B81"/>
    <w:rsid w:val="00593B86"/>
    <w:rsid w:val="00593FEE"/>
    <w:rsid w:val="005A5152"/>
    <w:rsid w:val="005B0A5B"/>
    <w:rsid w:val="005B32F8"/>
    <w:rsid w:val="005B333D"/>
    <w:rsid w:val="005C45E2"/>
    <w:rsid w:val="005C5FC4"/>
    <w:rsid w:val="005C6B3F"/>
    <w:rsid w:val="005E15DF"/>
    <w:rsid w:val="005E44E5"/>
    <w:rsid w:val="005E6F2B"/>
    <w:rsid w:val="005E7E87"/>
    <w:rsid w:val="006035DA"/>
    <w:rsid w:val="0061482C"/>
    <w:rsid w:val="006226EE"/>
    <w:rsid w:val="006238E9"/>
    <w:rsid w:val="00625156"/>
    <w:rsid w:val="00625E06"/>
    <w:rsid w:val="00630091"/>
    <w:rsid w:val="00631F5F"/>
    <w:rsid w:val="00632C42"/>
    <w:rsid w:val="00637029"/>
    <w:rsid w:val="00641BC5"/>
    <w:rsid w:val="00643925"/>
    <w:rsid w:val="00645EF4"/>
    <w:rsid w:val="0066064F"/>
    <w:rsid w:val="00662D55"/>
    <w:rsid w:val="0066496E"/>
    <w:rsid w:val="00664A3C"/>
    <w:rsid w:val="00671BC6"/>
    <w:rsid w:val="00680D49"/>
    <w:rsid w:val="006828C7"/>
    <w:rsid w:val="00682AC0"/>
    <w:rsid w:val="00692CFC"/>
    <w:rsid w:val="006B079F"/>
    <w:rsid w:val="006B32D2"/>
    <w:rsid w:val="006B387C"/>
    <w:rsid w:val="006B51AB"/>
    <w:rsid w:val="006B6CDD"/>
    <w:rsid w:val="006C05C3"/>
    <w:rsid w:val="006C0F71"/>
    <w:rsid w:val="006C6EA3"/>
    <w:rsid w:val="006C7463"/>
    <w:rsid w:val="006D2225"/>
    <w:rsid w:val="006D35A7"/>
    <w:rsid w:val="006D4311"/>
    <w:rsid w:val="006D51A7"/>
    <w:rsid w:val="006E31E1"/>
    <w:rsid w:val="006E3326"/>
    <w:rsid w:val="006E3A9E"/>
    <w:rsid w:val="006E3BA1"/>
    <w:rsid w:val="006E75F1"/>
    <w:rsid w:val="006F435C"/>
    <w:rsid w:val="006F558F"/>
    <w:rsid w:val="006F68FA"/>
    <w:rsid w:val="00703EF0"/>
    <w:rsid w:val="00706F65"/>
    <w:rsid w:val="00713022"/>
    <w:rsid w:val="00715ADD"/>
    <w:rsid w:val="007175A3"/>
    <w:rsid w:val="00720B00"/>
    <w:rsid w:val="007215D6"/>
    <w:rsid w:val="0073396D"/>
    <w:rsid w:val="00733DD8"/>
    <w:rsid w:val="0073514E"/>
    <w:rsid w:val="00735635"/>
    <w:rsid w:val="007358AF"/>
    <w:rsid w:val="00744568"/>
    <w:rsid w:val="00747175"/>
    <w:rsid w:val="00752EED"/>
    <w:rsid w:val="00753822"/>
    <w:rsid w:val="00760AED"/>
    <w:rsid w:val="00777B5D"/>
    <w:rsid w:val="00785514"/>
    <w:rsid w:val="00790ADE"/>
    <w:rsid w:val="00791E87"/>
    <w:rsid w:val="00797123"/>
    <w:rsid w:val="007A38A3"/>
    <w:rsid w:val="007C0AB7"/>
    <w:rsid w:val="007C6A9F"/>
    <w:rsid w:val="007D1FE1"/>
    <w:rsid w:val="007D262D"/>
    <w:rsid w:val="007D3706"/>
    <w:rsid w:val="007D5EC0"/>
    <w:rsid w:val="007E59EF"/>
    <w:rsid w:val="007F2F8D"/>
    <w:rsid w:val="007F3CD2"/>
    <w:rsid w:val="007F4350"/>
    <w:rsid w:val="00802961"/>
    <w:rsid w:val="00803C1C"/>
    <w:rsid w:val="0080413B"/>
    <w:rsid w:val="00810DC7"/>
    <w:rsid w:val="0082370D"/>
    <w:rsid w:val="00825C44"/>
    <w:rsid w:val="00825CCC"/>
    <w:rsid w:val="008315C6"/>
    <w:rsid w:val="008320AC"/>
    <w:rsid w:val="00834D4B"/>
    <w:rsid w:val="00834E00"/>
    <w:rsid w:val="008378EA"/>
    <w:rsid w:val="00837B0C"/>
    <w:rsid w:val="00842DC4"/>
    <w:rsid w:val="00845FBE"/>
    <w:rsid w:val="00846E7A"/>
    <w:rsid w:val="008515C7"/>
    <w:rsid w:val="008515DD"/>
    <w:rsid w:val="00857AC4"/>
    <w:rsid w:val="00864A43"/>
    <w:rsid w:val="00875692"/>
    <w:rsid w:val="008836BF"/>
    <w:rsid w:val="008908FD"/>
    <w:rsid w:val="00891A5D"/>
    <w:rsid w:val="0089396A"/>
    <w:rsid w:val="00895293"/>
    <w:rsid w:val="008973AF"/>
    <w:rsid w:val="008A13AC"/>
    <w:rsid w:val="008A1679"/>
    <w:rsid w:val="008A28FF"/>
    <w:rsid w:val="008A298F"/>
    <w:rsid w:val="008A4F5B"/>
    <w:rsid w:val="008A5BEF"/>
    <w:rsid w:val="008A6D07"/>
    <w:rsid w:val="008B280F"/>
    <w:rsid w:val="008B3503"/>
    <w:rsid w:val="008B6C9F"/>
    <w:rsid w:val="008B70F0"/>
    <w:rsid w:val="008C0F79"/>
    <w:rsid w:val="008C23F0"/>
    <w:rsid w:val="008C2B1C"/>
    <w:rsid w:val="008C5423"/>
    <w:rsid w:val="008C6443"/>
    <w:rsid w:val="008D0785"/>
    <w:rsid w:val="008D1A95"/>
    <w:rsid w:val="008D2816"/>
    <w:rsid w:val="008E7DAB"/>
    <w:rsid w:val="008F0445"/>
    <w:rsid w:val="008F38E2"/>
    <w:rsid w:val="0090494F"/>
    <w:rsid w:val="009070B8"/>
    <w:rsid w:val="00910044"/>
    <w:rsid w:val="0091373A"/>
    <w:rsid w:val="00922300"/>
    <w:rsid w:val="0093433D"/>
    <w:rsid w:val="0093445D"/>
    <w:rsid w:val="00934EAF"/>
    <w:rsid w:val="009353D7"/>
    <w:rsid w:val="00935848"/>
    <w:rsid w:val="00942BC7"/>
    <w:rsid w:val="0095231A"/>
    <w:rsid w:val="00954A8B"/>
    <w:rsid w:val="00957217"/>
    <w:rsid w:val="0096234E"/>
    <w:rsid w:val="009628E9"/>
    <w:rsid w:val="009641A8"/>
    <w:rsid w:val="00983094"/>
    <w:rsid w:val="0098395F"/>
    <w:rsid w:val="009962CA"/>
    <w:rsid w:val="009964DC"/>
    <w:rsid w:val="00997A4B"/>
    <w:rsid w:val="00997B53"/>
    <w:rsid w:val="009A718C"/>
    <w:rsid w:val="009C158C"/>
    <w:rsid w:val="009C1681"/>
    <w:rsid w:val="009C2A36"/>
    <w:rsid w:val="009D074C"/>
    <w:rsid w:val="009D2E83"/>
    <w:rsid w:val="009D765C"/>
    <w:rsid w:val="009E1AD6"/>
    <w:rsid w:val="009E378D"/>
    <w:rsid w:val="009E62E8"/>
    <w:rsid w:val="009F0FAF"/>
    <w:rsid w:val="00A022B1"/>
    <w:rsid w:val="00A06C26"/>
    <w:rsid w:val="00A151FA"/>
    <w:rsid w:val="00A15BE4"/>
    <w:rsid w:val="00A20AD7"/>
    <w:rsid w:val="00A309E5"/>
    <w:rsid w:val="00A315C6"/>
    <w:rsid w:val="00A31DBF"/>
    <w:rsid w:val="00A33D8E"/>
    <w:rsid w:val="00A4112C"/>
    <w:rsid w:val="00A42968"/>
    <w:rsid w:val="00A506F8"/>
    <w:rsid w:val="00A5320F"/>
    <w:rsid w:val="00A5444E"/>
    <w:rsid w:val="00A605A4"/>
    <w:rsid w:val="00A64E2D"/>
    <w:rsid w:val="00A76EF1"/>
    <w:rsid w:val="00A77737"/>
    <w:rsid w:val="00AA2570"/>
    <w:rsid w:val="00AA5898"/>
    <w:rsid w:val="00AA69AE"/>
    <w:rsid w:val="00AB003F"/>
    <w:rsid w:val="00AB0EF8"/>
    <w:rsid w:val="00AB19C1"/>
    <w:rsid w:val="00AB3314"/>
    <w:rsid w:val="00AB4E75"/>
    <w:rsid w:val="00AB5231"/>
    <w:rsid w:val="00AB6524"/>
    <w:rsid w:val="00AC5C35"/>
    <w:rsid w:val="00AD66D6"/>
    <w:rsid w:val="00AF13F2"/>
    <w:rsid w:val="00AF31E9"/>
    <w:rsid w:val="00B003C9"/>
    <w:rsid w:val="00B00958"/>
    <w:rsid w:val="00B0440F"/>
    <w:rsid w:val="00B16159"/>
    <w:rsid w:val="00B17A20"/>
    <w:rsid w:val="00B245EA"/>
    <w:rsid w:val="00B27DD9"/>
    <w:rsid w:val="00B342C8"/>
    <w:rsid w:val="00B41101"/>
    <w:rsid w:val="00B468C4"/>
    <w:rsid w:val="00B46EE5"/>
    <w:rsid w:val="00B50803"/>
    <w:rsid w:val="00B52A8B"/>
    <w:rsid w:val="00B56B7B"/>
    <w:rsid w:val="00B67388"/>
    <w:rsid w:val="00B70DAA"/>
    <w:rsid w:val="00B74CCE"/>
    <w:rsid w:val="00B8290C"/>
    <w:rsid w:val="00B83B3F"/>
    <w:rsid w:val="00B85C12"/>
    <w:rsid w:val="00B921EA"/>
    <w:rsid w:val="00B947F8"/>
    <w:rsid w:val="00B97A93"/>
    <w:rsid w:val="00BA168D"/>
    <w:rsid w:val="00BA181D"/>
    <w:rsid w:val="00BA7376"/>
    <w:rsid w:val="00BB04E0"/>
    <w:rsid w:val="00BB2893"/>
    <w:rsid w:val="00BB3E22"/>
    <w:rsid w:val="00BC0A53"/>
    <w:rsid w:val="00BC1346"/>
    <w:rsid w:val="00BC48AC"/>
    <w:rsid w:val="00BC4B8F"/>
    <w:rsid w:val="00BD244A"/>
    <w:rsid w:val="00BD4029"/>
    <w:rsid w:val="00BD4DBF"/>
    <w:rsid w:val="00BE1CF1"/>
    <w:rsid w:val="00BE2FA1"/>
    <w:rsid w:val="00BE3BDF"/>
    <w:rsid w:val="00BF081D"/>
    <w:rsid w:val="00BF0D06"/>
    <w:rsid w:val="00BF49BD"/>
    <w:rsid w:val="00C07907"/>
    <w:rsid w:val="00C07FD7"/>
    <w:rsid w:val="00C1185F"/>
    <w:rsid w:val="00C12BAC"/>
    <w:rsid w:val="00C166C4"/>
    <w:rsid w:val="00C17E10"/>
    <w:rsid w:val="00C2079A"/>
    <w:rsid w:val="00C24CED"/>
    <w:rsid w:val="00C262F7"/>
    <w:rsid w:val="00C27C4A"/>
    <w:rsid w:val="00C307A8"/>
    <w:rsid w:val="00C32C42"/>
    <w:rsid w:val="00C35E75"/>
    <w:rsid w:val="00C37665"/>
    <w:rsid w:val="00C37C42"/>
    <w:rsid w:val="00C37CDD"/>
    <w:rsid w:val="00C40EFF"/>
    <w:rsid w:val="00C41B0A"/>
    <w:rsid w:val="00C45B40"/>
    <w:rsid w:val="00C54938"/>
    <w:rsid w:val="00C62796"/>
    <w:rsid w:val="00C65B0C"/>
    <w:rsid w:val="00C72034"/>
    <w:rsid w:val="00C8204F"/>
    <w:rsid w:val="00C82F08"/>
    <w:rsid w:val="00C83F0C"/>
    <w:rsid w:val="00C85EF4"/>
    <w:rsid w:val="00C9192E"/>
    <w:rsid w:val="00C94FB8"/>
    <w:rsid w:val="00CC0724"/>
    <w:rsid w:val="00CC461D"/>
    <w:rsid w:val="00CD1214"/>
    <w:rsid w:val="00CD1586"/>
    <w:rsid w:val="00CD5421"/>
    <w:rsid w:val="00D1734F"/>
    <w:rsid w:val="00D17493"/>
    <w:rsid w:val="00D2494F"/>
    <w:rsid w:val="00D30FEA"/>
    <w:rsid w:val="00D315F4"/>
    <w:rsid w:val="00D427FE"/>
    <w:rsid w:val="00D479D5"/>
    <w:rsid w:val="00D53C1F"/>
    <w:rsid w:val="00D60457"/>
    <w:rsid w:val="00D614CF"/>
    <w:rsid w:val="00D6577D"/>
    <w:rsid w:val="00D75D0A"/>
    <w:rsid w:val="00D822E4"/>
    <w:rsid w:val="00D85C26"/>
    <w:rsid w:val="00D86338"/>
    <w:rsid w:val="00D872FF"/>
    <w:rsid w:val="00D87359"/>
    <w:rsid w:val="00D91DEA"/>
    <w:rsid w:val="00D9367B"/>
    <w:rsid w:val="00D9755A"/>
    <w:rsid w:val="00D97C2C"/>
    <w:rsid w:val="00DA5B73"/>
    <w:rsid w:val="00DA5C57"/>
    <w:rsid w:val="00DB1CA7"/>
    <w:rsid w:val="00DB3988"/>
    <w:rsid w:val="00DB73F3"/>
    <w:rsid w:val="00DB78D2"/>
    <w:rsid w:val="00DC3283"/>
    <w:rsid w:val="00DC4C3F"/>
    <w:rsid w:val="00DD39A8"/>
    <w:rsid w:val="00DD4F9B"/>
    <w:rsid w:val="00DE5CBA"/>
    <w:rsid w:val="00DE70F2"/>
    <w:rsid w:val="00DE75D1"/>
    <w:rsid w:val="00DF055D"/>
    <w:rsid w:val="00DF2D47"/>
    <w:rsid w:val="00DF5A05"/>
    <w:rsid w:val="00E02B55"/>
    <w:rsid w:val="00E122BF"/>
    <w:rsid w:val="00E12DAA"/>
    <w:rsid w:val="00E1422E"/>
    <w:rsid w:val="00E213DF"/>
    <w:rsid w:val="00E22FA4"/>
    <w:rsid w:val="00E24835"/>
    <w:rsid w:val="00E25030"/>
    <w:rsid w:val="00E25472"/>
    <w:rsid w:val="00E259B7"/>
    <w:rsid w:val="00E36F47"/>
    <w:rsid w:val="00E4254E"/>
    <w:rsid w:val="00E447CF"/>
    <w:rsid w:val="00E447FF"/>
    <w:rsid w:val="00E53E1A"/>
    <w:rsid w:val="00E57F89"/>
    <w:rsid w:val="00E63387"/>
    <w:rsid w:val="00E64671"/>
    <w:rsid w:val="00E64C79"/>
    <w:rsid w:val="00E714D2"/>
    <w:rsid w:val="00E719DD"/>
    <w:rsid w:val="00E733A2"/>
    <w:rsid w:val="00E73B06"/>
    <w:rsid w:val="00E8143A"/>
    <w:rsid w:val="00E828EB"/>
    <w:rsid w:val="00E83D57"/>
    <w:rsid w:val="00E87E03"/>
    <w:rsid w:val="00E90640"/>
    <w:rsid w:val="00E906E0"/>
    <w:rsid w:val="00EA6F75"/>
    <w:rsid w:val="00EB39EE"/>
    <w:rsid w:val="00EB5CEB"/>
    <w:rsid w:val="00EC190B"/>
    <w:rsid w:val="00EC24B1"/>
    <w:rsid w:val="00EC4B41"/>
    <w:rsid w:val="00EC4C93"/>
    <w:rsid w:val="00ED058E"/>
    <w:rsid w:val="00ED0B0C"/>
    <w:rsid w:val="00ED5D38"/>
    <w:rsid w:val="00EE2288"/>
    <w:rsid w:val="00EE4448"/>
    <w:rsid w:val="00EE47CC"/>
    <w:rsid w:val="00EE7970"/>
    <w:rsid w:val="00EE7F37"/>
    <w:rsid w:val="00EF42C3"/>
    <w:rsid w:val="00EF4641"/>
    <w:rsid w:val="00EF5E9F"/>
    <w:rsid w:val="00F00E91"/>
    <w:rsid w:val="00F04417"/>
    <w:rsid w:val="00F14741"/>
    <w:rsid w:val="00F15BC8"/>
    <w:rsid w:val="00F31F7E"/>
    <w:rsid w:val="00F33A8C"/>
    <w:rsid w:val="00F36C3A"/>
    <w:rsid w:val="00F43035"/>
    <w:rsid w:val="00F4365D"/>
    <w:rsid w:val="00F438B6"/>
    <w:rsid w:val="00F47375"/>
    <w:rsid w:val="00F606A1"/>
    <w:rsid w:val="00F64F59"/>
    <w:rsid w:val="00F741B4"/>
    <w:rsid w:val="00F81CBA"/>
    <w:rsid w:val="00F85CF7"/>
    <w:rsid w:val="00FA2312"/>
    <w:rsid w:val="00FA51C0"/>
    <w:rsid w:val="00FA65EC"/>
    <w:rsid w:val="00FB2E0E"/>
    <w:rsid w:val="00FB778C"/>
    <w:rsid w:val="00FC0405"/>
    <w:rsid w:val="00FC2994"/>
    <w:rsid w:val="00FC3EFA"/>
    <w:rsid w:val="00FC5552"/>
    <w:rsid w:val="00FC7ADB"/>
    <w:rsid w:val="00FD1C3F"/>
    <w:rsid w:val="00FD2049"/>
    <w:rsid w:val="00FD27FA"/>
    <w:rsid w:val="00FD7528"/>
    <w:rsid w:val="00FE5F82"/>
    <w:rsid w:val="00FE770F"/>
    <w:rsid w:val="00FF3FAD"/>
    <w:rsid w:val="00FF40C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4DF4A"/>
  <w15:docId w15:val="{E1075B1D-3060-440B-8B7C-B4B08FCE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17E10"/>
    <w:pPr>
      <w:spacing w:after="200" w:line="276" w:lineRule="auto"/>
    </w:pPr>
    <w:rPr>
      <w:rFonts w:ascii="Calibri" w:eastAsia="Calibri" w:hAnsi="Calibri"/>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pPr>
      <w:tabs>
        <w:tab w:val="center" w:pos="4153"/>
        <w:tab w:val="right" w:pos="8306"/>
      </w:tabs>
    </w:pPr>
  </w:style>
  <w:style w:type="paragraph" w:styleId="Jalus">
    <w:name w:val="footer"/>
    <w:basedOn w:val="Normaallaad"/>
    <w:link w:val="JalusMrk"/>
    <w:uiPriority w:val="99"/>
    <w:pPr>
      <w:tabs>
        <w:tab w:val="center" w:pos="4153"/>
        <w:tab w:val="right" w:pos="8306"/>
      </w:tabs>
    </w:pPr>
  </w:style>
  <w:style w:type="character" w:customStyle="1" w:styleId="PisMrk">
    <w:name w:val="Päis Märk"/>
    <w:link w:val="Pis"/>
    <w:uiPriority w:val="99"/>
    <w:locked/>
    <w:rPr>
      <w:rFonts w:cs="Times New Roman"/>
      <w:sz w:val="24"/>
      <w:szCs w:val="24"/>
      <w:lang w:val="en-GB" w:eastAsia="en-US"/>
    </w:rPr>
  </w:style>
  <w:style w:type="character" w:styleId="Lehekljenumber">
    <w:name w:val="page number"/>
    <w:uiPriority w:val="99"/>
    <w:rsid w:val="004163AF"/>
    <w:rPr>
      <w:rFonts w:cs="Times New Roman"/>
    </w:rPr>
  </w:style>
  <w:style w:type="character" w:customStyle="1" w:styleId="JalusMrk">
    <w:name w:val="Jalus Märk"/>
    <w:link w:val="Jalus"/>
    <w:uiPriority w:val="99"/>
    <w:locked/>
    <w:rPr>
      <w:rFonts w:cs="Times New Roman"/>
      <w:sz w:val="24"/>
      <w:szCs w:val="24"/>
      <w:lang w:val="en-GB" w:eastAsia="en-US"/>
    </w:rPr>
  </w:style>
  <w:style w:type="paragraph" w:styleId="Jutumullitekst">
    <w:name w:val="Balloon Text"/>
    <w:basedOn w:val="Normaallaad"/>
    <w:link w:val="JutumullitekstMrk"/>
    <w:uiPriority w:val="99"/>
    <w:semiHidden/>
    <w:rsid w:val="00895293"/>
    <w:rPr>
      <w:rFonts w:ascii="Tahoma" w:hAnsi="Tahoma" w:cs="Tahoma"/>
      <w:sz w:val="16"/>
      <w:szCs w:val="16"/>
    </w:rPr>
  </w:style>
  <w:style w:type="character" w:styleId="Hperlink">
    <w:name w:val="Hyperlink"/>
    <w:uiPriority w:val="99"/>
    <w:unhideWhenUsed/>
    <w:rsid w:val="00036350"/>
    <w:rPr>
      <w:rFonts w:cs="Times New Roman"/>
      <w:color w:val="0000FF"/>
      <w:u w:val="single"/>
    </w:rPr>
  </w:style>
  <w:style w:type="character" w:customStyle="1" w:styleId="JutumullitekstMrk">
    <w:name w:val="Jutumullitekst Märk"/>
    <w:link w:val="Jutumullitekst"/>
    <w:uiPriority w:val="99"/>
    <w:semiHidden/>
    <w:locked/>
    <w:rPr>
      <w:rFonts w:ascii="Tahoma" w:hAnsi="Tahoma" w:cs="Tahoma"/>
      <w:sz w:val="16"/>
      <w:szCs w:val="16"/>
      <w:lang w:val="en-GB" w:eastAsia="en-US"/>
    </w:rPr>
  </w:style>
  <w:style w:type="character" w:customStyle="1" w:styleId="value2">
    <w:name w:val="value2"/>
    <w:basedOn w:val="Liguvaikefont"/>
    <w:rsid w:val="00C17E10"/>
  </w:style>
  <w:style w:type="paragraph" w:styleId="Lihttekst">
    <w:name w:val="Plain Text"/>
    <w:basedOn w:val="Normaallaad"/>
    <w:link w:val="LihttekstMrk"/>
    <w:uiPriority w:val="99"/>
    <w:unhideWhenUsed/>
    <w:rsid w:val="00AB4E75"/>
    <w:pPr>
      <w:spacing w:after="0" w:line="240" w:lineRule="auto"/>
    </w:pPr>
    <w:rPr>
      <w:rFonts w:ascii="Consolas" w:hAnsi="Consolas"/>
      <w:sz w:val="21"/>
      <w:szCs w:val="21"/>
    </w:rPr>
  </w:style>
  <w:style w:type="character" w:customStyle="1" w:styleId="LihttekstMrk">
    <w:name w:val="Lihttekst Märk"/>
    <w:link w:val="Lihttekst"/>
    <w:uiPriority w:val="99"/>
    <w:rsid w:val="00AB4E75"/>
    <w:rPr>
      <w:rFonts w:ascii="Consolas" w:eastAsia="Calibri" w:hAnsi="Consolas"/>
      <w:sz w:val="21"/>
      <w:szCs w:val="21"/>
      <w:lang w:val="en-US" w:eastAsia="en-US"/>
    </w:rPr>
  </w:style>
  <w:style w:type="paragraph" w:styleId="Allmrkusetekst">
    <w:name w:val="footnote text"/>
    <w:basedOn w:val="Normaallaad"/>
    <w:link w:val="AllmrkusetekstMrk"/>
    <w:uiPriority w:val="99"/>
    <w:rsid w:val="00983094"/>
    <w:pPr>
      <w:spacing w:after="0" w:line="240" w:lineRule="auto"/>
    </w:pPr>
    <w:rPr>
      <w:rFonts w:ascii="Times New Roman" w:eastAsia="Times New Roman" w:hAnsi="Times New Roman"/>
      <w:sz w:val="20"/>
      <w:szCs w:val="20"/>
    </w:rPr>
  </w:style>
  <w:style w:type="character" w:customStyle="1" w:styleId="AllmrkusetekstMrk">
    <w:name w:val="Allmärkuse tekst Märk"/>
    <w:link w:val="Allmrkusetekst"/>
    <w:uiPriority w:val="99"/>
    <w:rsid w:val="00983094"/>
    <w:rPr>
      <w:lang w:eastAsia="en-US"/>
    </w:rPr>
  </w:style>
  <w:style w:type="character" w:styleId="Allmrkuseviide">
    <w:name w:val="footnote reference"/>
    <w:uiPriority w:val="99"/>
    <w:rsid w:val="00983094"/>
    <w:rPr>
      <w:vertAlign w:val="superscript"/>
    </w:rPr>
  </w:style>
  <w:style w:type="paragraph" w:styleId="Loendilik">
    <w:name w:val="List Paragraph"/>
    <w:basedOn w:val="Normaallaad"/>
    <w:uiPriority w:val="34"/>
    <w:qFormat/>
    <w:rsid w:val="0093433D"/>
    <w:pPr>
      <w:spacing w:after="0" w:line="240" w:lineRule="auto"/>
      <w:ind w:left="720"/>
    </w:pPr>
    <w:rPr>
      <w:rFonts w:cs="Calibri"/>
    </w:rPr>
  </w:style>
  <w:style w:type="paragraph" w:styleId="Vahedeta">
    <w:name w:val="No Spacing"/>
    <w:uiPriority w:val="1"/>
    <w:qFormat/>
    <w:rsid w:val="00FC0405"/>
    <w:rPr>
      <w:rFonts w:ascii="Calibri" w:eastAsia="Calibri" w:hAnsi="Calibri"/>
      <w:sz w:val="22"/>
      <w:szCs w:val="22"/>
      <w:lang w:eastAsia="en-US"/>
    </w:rPr>
  </w:style>
  <w:style w:type="character" w:customStyle="1" w:styleId="UnresolvedMention1">
    <w:name w:val="Unresolved Mention1"/>
    <w:basedOn w:val="Liguvaikefont"/>
    <w:uiPriority w:val="99"/>
    <w:semiHidden/>
    <w:unhideWhenUsed/>
    <w:rsid w:val="004D75A8"/>
    <w:rPr>
      <w:color w:val="808080"/>
      <w:shd w:val="clear" w:color="auto" w:fill="E6E6E6"/>
    </w:rPr>
  </w:style>
  <w:style w:type="character" w:styleId="Lahendamatamainimine">
    <w:name w:val="Unresolved Mention"/>
    <w:basedOn w:val="Liguvaikefont"/>
    <w:uiPriority w:val="99"/>
    <w:semiHidden/>
    <w:unhideWhenUsed/>
    <w:rsid w:val="006D35A7"/>
    <w:rPr>
      <w:color w:val="605E5C"/>
      <w:shd w:val="clear" w:color="auto" w:fill="E1DFDD"/>
    </w:rPr>
  </w:style>
  <w:style w:type="character" w:styleId="Kommentaariviide">
    <w:name w:val="annotation reference"/>
    <w:basedOn w:val="Liguvaikefont"/>
    <w:uiPriority w:val="99"/>
    <w:semiHidden/>
    <w:unhideWhenUsed/>
    <w:rsid w:val="007A38A3"/>
    <w:rPr>
      <w:sz w:val="16"/>
      <w:szCs w:val="16"/>
    </w:rPr>
  </w:style>
  <w:style w:type="paragraph" w:styleId="Kommentaaritekst">
    <w:name w:val="annotation text"/>
    <w:basedOn w:val="Normaallaad"/>
    <w:link w:val="KommentaaritekstMrk"/>
    <w:uiPriority w:val="99"/>
    <w:unhideWhenUsed/>
    <w:rsid w:val="007A38A3"/>
    <w:pPr>
      <w:spacing w:line="240" w:lineRule="auto"/>
    </w:pPr>
    <w:rPr>
      <w:sz w:val="20"/>
      <w:szCs w:val="20"/>
    </w:rPr>
  </w:style>
  <w:style w:type="character" w:customStyle="1" w:styleId="KommentaaritekstMrk">
    <w:name w:val="Kommentaari tekst Märk"/>
    <w:basedOn w:val="Liguvaikefont"/>
    <w:link w:val="Kommentaaritekst"/>
    <w:uiPriority w:val="99"/>
    <w:rsid w:val="007A38A3"/>
    <w:rPr>
      <w:rFonts w:ascii="Calibri" w:eastAsia="Calibri" w:hAnsi="Calibri"/>
      <w:lang w:eastAsia="en-US"/>
    </w:rPr>
  </w:style>
  <w:style w:type="paragraph" w:styleId="Kommentaariteema">
    <w:name w:val="annotation subject"/>
    <w:basedOn w:val="Kommentaaritekst"/>
    <w:next w:val="Kommentaaritekst"/>
    <w:link w:val="KommentaariteemaMrk"/>
    <w:uiPriority w:val="99"/>
    <w:semiHidden/>
    <w:unhideWhenUsed/>
    <w:rsid w:val="007A38A3"/>
    <w:rPr>
      <w:b/>
      <w:bCs/>
    </w:rPr>
  </w:style>
  <w:style w:type="character" w:customStyle="1" w:styleId="KommentaariteemaMrk">
    <w:name w:val="Kommentaari teema Märk"/>
    <w:basedOn w:val="KommentaaritekstMrk"/>
    <w:link w:val="Kommentaariteema"/>
    <w:uiPriority w:val="99"/>
    <w:semiHidden/>
    <w:rsid w:val="007A38A3"/>
    <w:rPr>
      <w:rFonts w:ascii="Calibri" w:eastAsia="Calibri" w:hAnsi="Calibri"/>
      <w:b/>
      <w:bCs/>
      <w:lang w:eastAsia="en-US"/>
    </w:rPr>
  </w:style>
  <w:style w:type="table" w:styleId="Kontuurtabel">
    <w:name w:val="Table Grid"/>
    <w:basedOn w:val="Normaaltabel"/>
    <w:uiPriority w:val="59"/>
    <w:rsid w:val="00357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530AC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3694">
      <w:bodyDiv w:val="1"/>
      <w:marLeft w:val="0"/>
      <w:marRight w:val="0"/>
      <w:marTop w:val="0"/>
      <w:marBottom w:val="0"/>
      <w:divBdr>
        <w:top w:val="none" w:sz="0" w:space="0" w:color="auto"/>
        <w:left w:val="none" w:sz="0" w:space="0" w:color="auto"/>
        <w:bottom w:val="none" w:sz="0" w:space="0" w:color="auto"/>
        <w:right w:val="none" w:sz="0" w:space="0" w:color="auto"/>
      </w:divBdr>
    </w:div>
    <w:div w:id="658997014">
      <w:bodyDiv w:val="1"/>
      <w:marLeft w:val="0"/>
      <w:marRight w:val="0"/>
      <w:marTop w:val="0"/>
      <w:marBottom w:val="0"/>
      <w:divBdr>
        <w:top w:val="none" w:sz="0" w:space="0" w:color="auto"/>
        <w:left w:val="none" w:sz="0" w:space="0" w:color="auto"/>
        <w:bottom w:val="none" w:sz="0" w:space="0" w:color="auto"/>
        <w:right w:val="none" w:sz="0" w:space="0" w:color="auto"/>
      </w:divBdr>
    </w:div>
    <w:div w:id="721636879">
      <w:bodyDiv w:val="1"/>
      <w:marLeft w:val="0"/>
      <w:marRight w:val="0"/>
      <w:marTop w:val="0"/>
      <w:marBottom w:val="0"/>
      <w:divBdr>
        <w:top w:val="none" w:sz="0" w:space="0" w:color="auto"/>
        <w:left w:val="none" w:sz="0" w:space="0" w:color="auto"/>
        <w:bottom w:val="none" w:sz="0" w:space="0" w:color="auto"/>
        <w:right w:val="none" w:sz="0" w:space="0" w:color="auto"/>
      </w:divBdr>
    </w:div>
    <w:div w:id="863324691">
      <w:bodyDiv w:val="1"/>
      <w:marLeft w:val="0"/>
      <w:marRight w:val="0"/>
      <w:marTop w:val="0"/>
      <w:marBottom w:val="0"/>
      <w:divBdr>
        <w:top w:val="none" w:sz="0" w:space="0" w:color="auto"/>
        <w:left w:val="none" w:sz="0" w:space="0" w:color="auto"/>
        <w:bottom w:val="none" w:sz="0" w:space="0" w:color="auto"/>
        <w:right w:val="none" w:sz="0" w:space="0" w:color="auto"/>
      </w:divBdr>
    </w:div>
    <w:div w:id="1040134765">
      <w:bodyDiv w:val="1"/>
      <w:marLeft w:val="0"/>
      <w:marRight w:val="0"/>
      <w:marTop w:val="0"/>
      <w:marBottom w:val="0"/>
      <w:divBdr>
        <w:top w:val="none" w:sz="0" w:space="0" w:color="auto"/>
        <w:left w:val="none" w:sz="0" w:space="0" w:color="auto"/>
        <w:bottom w:val="none" w:sz="0" w:space="0" w:color="auto"/>
        <w:right w:val="none" w:sz="0" w:space="0" w:color="auto"/>
      </w:divBdr>
    </w:div>
    <w:div w:id="1100756344">
      <w:bodyDiv w:val="1"/>
      <w:marLeft w:val="0"/>
      <w:marRight w:val="0"/>
      <w:marTop w:val="0"/>
      <w:marBottom w:val="0"/>
      <w:divBdr>
        <w:top w:val="none" w:sz="0" w:space="0" w:color="auto"/>
        <w:left w:val="none" w:sz="0" w:space="0" w:color="auto"/>
        <w:bottom w:val="none" w:sz="0" w:space="0" w:color="auto"/>
        <w:right w:val="none" w:sz="0" w:space="0" w:color="auto"/>
      </w:divBdr>
    </w:div>
    <w:div w:id="1675494495">
      <w:bodyDiv w:val="1"/>
      <w:marLeft w:val="0"/>
      <w:marRight w:val="0"/>
      <w:marTop w:val="0"/>
      <w:marBottom w:val="0"/>
      <w:divBdr>
        <w:top w:val="none" w:sz="0" w:space="0" w:color="auto"/>
        <w:left w:val="none" w:sz="0" w:space="0" w:color="auto"/>
        <w:bottom w:val="none" w:sz="0" w:space="0" w:color="auto"/>
        <w:right w:val="none" w:sz="0" w:space="0" w:color="auto"/>
      </w:divBdr>
    </w:div>
    <w:div w:id="1817144901">
      <w:bodyDiv w:val="1"/>
      <w:marLeft w:val="0"/>
      <w:marRight w:val="0"/>
      <w:marTop w:val="0"/>
      <w:marBottom w:val="0"/>
      <w:divBdr>
        <w:top w:val="none" w:sz="0" w:space="0" w:color="auto"/>
        <w:left w:val="none" w:sz="0" w:space="0" w:color="auto"/>
        <w:bottom w:val="none" w:sz="0" w:space="0" w:color="auto"/>
        <w:right w:val="none" w:sz="0" w:space="0" w:color="auto"/>
      </w:divBdr>
    </w:div>
    <w:div w:id="1857035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stdigi.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an.loonik@kpkoda.e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kpkoda.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96CFC-DA4F-47CE-842B-EB97C061D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1583</Words>
  <Characters>9187</Characters>
  <Application>Microsoft Office Word</Application>
  <DocSecurity>0</DocSecurity>
  <Lines>76</Lines>
  <Paragraphs>21</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Meie</vt:lpstr>
      <vt:lpstr>Meie</vt:lpstr>
      <vt:lpstr>Meie</vt:lpstr>
    </vt:vector>
  </TitlesOfParts>
  <Company>OX</Company>
  <LinksUpToDate>false</LinksUpToDate>
  <CharactersWithSpaces>10749</CharactersWithSpaces>
  <SharedDoc>false</SharedDoc>
  <HLinks>
    <vt:vector size="12" baseType="variant">
      <vt:variant>
        <vt:i4>3932226</vt:i4>
      </vt:variant>
      <vt:variant>
        <vt:i4>3</vt:i4>
      </vt:variant>
      <vt:variant>
        <vt:i4>0</vt:i4>
      </vt:variant>
      <vt:variant>
        <vt:i4>5</vt:i4>
      </vt:variant>
      <vt:variant>
        <vt:lpwstr>mailto:marko.aavik@just.ee</vt:lpwstr>
      </vt:variant>
      <vt:variant>
        <vt:lpwstr/>
      </vt:variant>
      <vt:variant>
        <vt:i4>4784252</vt:i4>
      </vt:variant>
      <vt:variant>
        <vt:i4>0</vt:i4>
      </vt:variant>
      <vt:variant>
        <vt:i4>0</vt:i4>
      </vt:variant>
      <vt:variant>
        <vt:i4>5</vt:i4>
      </vt:variant>
      <vt:variant>
        <vt:lpwstr>mailto:info@just.ee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Meie</dc:title>
  <dc:subject/>
  <dc:creator>Ingrid Taal</dc:creator>
  <cp:keywords/>
  <dc:description/>
  <cp:lastModifiedBy>Jaan Lõõnik</cp:lastModifiedBy>
  <cp:revision>9</cp:revision>
  <cp:lastPrinted>2021-06-28T09:10:00Z</cp:lastPrinted>
  <dcterms:created xsi:type="dcterms:W3CDTF">2025-07-19T15:00:00Z</dcterms:created>
  <dcterms:modified xsi:type="dcterms:W3CDTF">2025-07-30T05:48:00Z</dcterms:modified>
</cp:coreProperties>
</file>